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9E7" w:rsidRDefault="005A49E7" w:rsidP="005A49E7">
      <w:bookmarkStart w:id="0" w:name="_GoBack"/>
      <w:bookmarkEnd w:id="0"/>
    </w:p>
    <w:p w:rsidR="005A49E7" w:rsidRDefault="005A49E7" w:rsidP="005A49E7">
      <w:pPr>
        <w:jc w:val="right"/>
        <w:rPr>
          <w:rFonts w:cs="Calibri"/>
        </w:rPr>
      </w:pPr>
      <w:r w:rsidRPr="00CE61B9">
        <w:rPr>
          <w:rFonts w:cs="Calibri"/>
        </w:rPr>
        <w:t xml:space="preserve">Załącznik nr 5 do Umowy </w:t>
      </w:r>
      <w:proofErr w:type="spellStart"/>
      <w:r w:rsidRPr="00CE61B9">
        <w:rPr>
          <w:rFonts w:cs="Calibri"/>
        </w:rPr>
        <w:t>CeZ</w:t>
      </w:r>
      <w:proofErr w:type="spellEnd"/>
      <w:r w:rsidRPr="00CE61B9">
        <w:rPr>
          <w:rFonts w:cs="Calibri"/>
        </w:rPr>
        <w:t>/…/2023</w:t>
      </w:r>
    </w:p>
    <w:p w:rsidR="005A49E7" w:rsidRPr="00CE61B9" w:rsidRDefault="005A49E7" w:rsidP="005A49E7">
      <w:pPr>
        <w:jc w:val="right"/>
        <w:rPr>
          <w:rFonts w:cs="Calibri"/>
        </w:rPr>
      </w:pPr>
      <w:r w:rsidRPr="00CE61B9">
        <w:rPr>
          <w:rFonts w:cs="Calibri"/>
        </w:rPr>
        <w:t xml:space="preserve">Załącznik nr 1 do Miesięcznego Protokołu Odbioru Umowy nr </w:t>
      </w:r>
      <w:proofErr w:type="spellStart"/>
      <w:r w:rsidRPr="00CE61B9">
        <w:rPr>
          <w:rFonts w:cs="Calibri"/>
        </w:rPr>
        <w:t>CeZ</w:t>
      </w:r>
      <w:proofErr w:type="spellEnd"/>
      <w:r w:rsidRPr="00CE61B9">
        <w:rPr>
          <w:rFonts w:cs="Calibri"/>
        </w:rPr>
        <w:t>/…/2023</w:t>
      </w:r>
    </w:p>
    <w:tbl>
      <w:tblPr>
        <w:tblStyle w:val="Tabela-Siatka"/>
        <w:tblpPr w:leftFromText="141" w:rightFromText="141" w:vertAnchor="page" w:horzAnchor="margin" w:tblpY="3052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701"/>
        <w:gridCol w:w="2409"/>
      </w:tblGrid>
      <w:tr w:rsidR="005A49E7" w:rsidRPr="00CE61B9" w:rsidTr="005E32C6">
        <w:tc>
          <w:tcPr>
            <w:tcW w:w="534" w:type="dxa"/>
          </w:tcPr>
          <w:p w:rsidR="005A49E7" w:rsidRPr="00CE61B9" w:rsidRDefault="005A49E7" w:rsidP="005E32C6">
            <w:pPr>
              <w:jc w:val="both"/>
              <w:rPr>
                <w:rFonts w:cs="Calibri"/>
              </w:rPr>
            </w:pPr>
            <w:r w:rsidRPr="00CE61B9">
              <w:rPr>
                <w:rFonts w:cs="Calibri"/>
              </w:rPr>
              <w:t>Lp.</w:t>
            </w:r>
          </w:p>
        </w:tc>
        <w:tc>
          <w:tcPr>
            <w:tcW w:w="4536" w:type="dxa"/>
          </w:tcPr>
          <w:p w:rsidR="005A49E7" w:rsidRPr="00CE61B9" w:rsidRDefault="005A49E7" w:rsidP="005E32C6">
            <w:pPr>
              <w:jc w:val="center"/>
              <w:rPr>
                <w:rFonts w:cs="Calibri"/>
              </w:rPr>
            </w:pPr>
            <w:r w:rsidRPr="00CE61B9">
              <w:rPr>
                <w:rFonts w:cs="Calibri"/>
              </w:rPr>
              <w:t>WYMAGANIA</w:t>
            </w:r>
          </w:p>
        </w:tc>
        <w:tc>
          <w:tcPr>
            <w:tcW w:w="1701" w:type="dxa"/>
          </w:tcPr>
          <w:p w:rsidR="005A49E7" w:rsidRPr="00CE61B9" w:rsidRDefault="005A49E7" w:rsidP="005E32C6">
            <w:pPr>
              <w:jc w:val="center"/>
              <w:rPr>
                <w:rFonts w:cs="Calibri"/>
              </w:rPr>
            </w:pPr>
            <w:r w:rsidRPr="00CE61B9">
              <w:rPr>
                <w:rFonts w:cs="Calibri"/>
              </w:rPr>
              <w:t>Spełnia</w:t>
            </w:r>
          </w:p>
          <w:p w:rsidR="005A49E7" w:rsidRPr="00CE61B9" w:rsidRDefault="005A49E7" w:rsidP="005E32C6">
            <w:pPr>
              <w:jc w:val="center"/>
              <w:rPr>
                <w:rFonts w:cs="Calibri"/>
              </w:rPr>
            </w:pPr>
            <w:r w:rsidRPr="00CE61B9">
              <w:rPr>
                <w:rFonts w:cs="Calibri"/>
              </w:rPr>
              <w:t>[TAK/NIE/</w:t>
            </w:r>
          </w:p>
          <w:p w:rsidR="005A49E7" w:rsidRPr="00CE61B9" w:rsidRDefault="005A49E7" w:rsidP="005E32C6">
            <w:pPr>
              <w:jc w:val="center"/>
              <w:rPr>
                <w:rFonts w:cs="Calibri"/>
              </w:rPr>
            </w:pPr>
            <w:r w:rsidRPr="00CE61B9">
              <w:rPr>
                <w:rFonts w:cs="Calibri"/>
              </w:rPr>
              <w:t>WARUNKOWO]</w:t>
            </w:r>
          </w:p>
        </w:tc>
        <w:tc>
          <w:tcPr>
            <w:tcW w:w="2409" w:type="dxa"/>
          </w:tcPr>
          <w:p w:rsidR="005A49E7" w:rsidRPr="00CE61B9" w:rsidRDefault="005A49E7" w:rsidP="005E32C6">
            <w:pPr>
              <w:jc w:val="center"/>
              <w:rPr>
                <w:rFonts w:cs="Calibri"/>
              </w:rPr>
            </w:pPr>
            <w:r w:rsidRPr="00CE61B9">
              <w:rPr>
                <w:rFonts w:cs="Calibri"/>
              </w:rPr>
              <w:t>UWAGI</w:t>
            </w:r>
          </w:p>
          <w:p w:rsidR="005A49E7" w:rsidRPr="00CE61B9" w:rsidRDefault="005A49E7" w:rsidP="005E32C6">
            <w:pPr>
              <w:jc w:val="center"/>
              <w:rPr>
                <w:rFonts w:cs="Calibri"/>
              </w:rPr>
            </w:pPr>
            <w:r w:rsidRPr="00CE61B9">
              <w:rPr>
                <w:rFonts w:cs="Calibri"/>
              </w:rPr>
              <w:t xml:space="preserve">Dla okresu </w:t>
            </w:r>
          </w:p>
          <w:p w:rsidR="005A49E7" w:rsidRPr="00CE61B9" w:rsidRDefault="005A49E7" w:rsidP="005E32C6">
            <w:pPr>
              <w:jc w:val="center"/>
              <w:rPr>
                <w:rFonts w:cs="Calibri"/>
              </w:rPr>
            </w:pPr>
            <w:r w:rsidRPr="00CE61B9">
              <w:rPr>
                <w:rFonts w:cs="Calibri"/>
              </w:rPr>
              <w:t>Od … do …</w:t>
            </w:r>
          </w:p>
        </w:tc>
      </w:tr>
      <w:tr w:rsidR="005A49E7" w:rsidRPr="00CE61B9" w:rsidTr="005E32C6">
        <w:tc>
          <w:tcPr>
            <w:tcW w:w="9180" w:type="dxa"/>
            <w:gridSpan w:val="4"/>
          </w:tcPr>
          <w:p w:rsidR="005A49E7" w:rsidRPr="00CE61B9" w:rsidRDefault="005A49E7" w:rsidP="005E32C6">
            <w:pPr>
              <w:numPr>
                <w:ilvl w:val="0"/>
                <w:numId w:val="30"/>
              </w:numPr>
              <w:spacing w:after="0"/>
              <w:contextualSpacing/>
              <w:jc w:val="both"/>
              <w:rPr>
                <w:rFonts w:cs="Calibri"/>
                <w:sz w:val="24"/>
                <w:szCs w:val="24"/>
                <w:lang w:eastAsia="pl-PL"/>
              </w:rPr>
            </w:pPr>
            <w:r w:rsidRPr="00CE61B9">
              <w:rPr>
                <w:rFonts w:cs="Calibri"/>
                <w:sz w:val="24"/>
                <w:szCs w:val="24"/>
                <w:lang w:eastAsia="pl-PL"/>
              </w:rPr>
              <w:t>RAPORT DOT. OCHRONY PRZED ATAKAMI DDOS.</w:t>
            </w:r>
          </w:p>
        </w:tc>
      </w:tr>
      <w:tr w:rsidR="005A49E7" w:rsidRPr="00CE61B9" w:rsidTr="005E32C6">
        <w:trPr>
          <w:trHeight w:val="398"/>
        </w:trPr>
        <w:tc>
          <w:tcPr>
            <w:tcW w:w="534" w:type="dxa"/>
          </w:tcPr>
          <w:p w:rsidR="005A49E7" w:rsidRPr="00CE61B9" w:rsidRDefault="005A49E7" w:rsidP="005E32C6">
            <w:pPr>
              <w:jc w:val="both"/>
              <w:rPr>
                <w:rFonts w:cs="Calibri"/>
              </w:rPr>
            </w:pPr>
            <w:r w:rsidRPr="00CE61B9">
              <w:rPr>
                <w:rFonts w:cs="Calibri"/>
              </w:rPr>
              <w:t>1</w:t>
            </w:r>
          </w:p>
        </w:tc>
        <w:tc>
          <w:tcPr>
            <w:tcW w:w="4536" w:type="dxa"/>
          </w:tcPr>
          <w:p w:rsidR="005A49E7" w:rsidRPr="00CE61B9" w:rsidRDefault="005A49E7" w:rsidP="005E32C6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 w:rsidRPr="00CE61B9">
              <w:rPr>
                <w:rFonts w:cs="Calibri"/>
                <w:color w:val="000000"/>
              </w:rPr>
              <w:t>Data i godzina wystąpienia ataków</w:t>
            </w:r>
          </w:p>
        </w:tc>
        <w:tc>
          <w:tcPr>
            <w:tcW w:w="1701" w:type="dxa"/>
          </w:tcPr>
          <w:p w:rsidR="005A49E7" w:rsidRPr="00CE61B9" w:rsidRDefault="005A49E7" w:rsidP="005E32C6">
            <w:pPr>
              <w:jc w:val="both"/>
              <w:rPr>
                <w:rFonts w:cs="Calibri"/>
              </w:rPr>
            </w:pPr>
          </w:p>
        </w:tc>
        <w:tc>
          <w:tcPr>
            <w:tcW w:w="2409" w:type="dxa"/>
          </w:tcPr>
          <w:p w:rsidR="005A49E7" w:rsidRPr="00CE61B9" w:rsidRDefault="005A49E7" w:rsidP="005E32C6">
            <w:pPr>
              <w:jc w:val="both"/>
              <w:rPr>
                <w:rFonts w:cs="Calibri"/>
              </w:rPr>
            </w:pPr>
          </w:p>
        </w:tc>
      </w:tr>
      <w:tr w:rsidR="005A49E7" w:rsidRPr="00CE61B9" w:rsidTr="005E32C6">
        <w:trPr>
          <w:trHeight w:val="626"/>
        </w:trPr>
        <w:tc>
          <w:tcPr>
            <w:tcW w:w="534" w:type="dxa"/>
          </w:tcPr>
          <w:p w:rsidR="005A49E7" w:rsidRPr="00CE61B9" w:rsidRDefault="005A49E7" w:rsidP="005E32C6">
            <w:pPr>
              <w:jc w:val="both"/>
              <w:rPr>
                <w:rFonts w:cs="Calibri"/>
              </w:rPr>
            </w:pPr>
            <w:r w:rsidRPr="00CE61B9">
              <w:rPr>
                <w:rFonts w:cs="Calibri"/>
              </w:rPr>
              <w:t>2</w:t>
            </w:r>
          </w:p>
        </w:tc>
        <w:tc>
          <w:tcPr>
            <w:tcW w:w="4536" w:type="dxa"/>
          </w:tcPr>
          <w:p w:rsidR="005A49E7" w:rsidRPr="00CE61B9" w:rsidRDefault="005A49E7" w:rsidP="005E32C6">
            <w:pPr>
              <w:jc w:val="both"/>
              <w:rPr>
                <w:rFonts w:cs="Calibri"/>
              </w:rPr>
            </w:pPr>
            <w:r w:rsidRPr="00CE61B9">
              <w:rPr>
                <w:rFonts w:cs="Calibri"/>
              </w:rPr>
              <w:t>Czas trwania ataków</w:t>
            </w:r>
          </w:p>
        </w:tc>
        <w:tc>
          <w:tcPr>
            <w:tcW w:w="1701" w:type="dxa"/>
          </w:tcPr>
          <w:p w:rsidR="005A49E7" w:rsidRPr="00CE61B9" w:rsidRDefault="005A49E7" w:rsidP="005E32C6">
            <w:pPr>
              <w:jc w:val="both"/>
              <w:rPr>
                <w:rFonts w:cs="Calibri"/>
              </w:rPr>
            </w:pPr>
          </w:p>
        </w:tc>
        <w:tc>
          <w:tcPr>
            <w:tcW w:w="2409" w:type="dxa"/>
          </w:tcPr>
          <w:p w:rsidR="005A49E7" w:rsidRPr="00CE61B9" w:rsidRDefault="005A49E7" w:rsidP="005E32C6">
            <w:pPr>
              <w:jc w:val="both"/>
              <w:rPr>
                <w:rFonts w:cs="Calibri"/>
              </w:rPr>
            </w:pPr>
          </w:p>
        </w:tc>
      </w:tr>
      <w:tr w:rsidR="005A49E7" w:rsidRPr="00CE61B9" w:rsidTr="005E32C6">
        <w:tc>
          <w:tcPr>
            <w:tcW w:w="534" w:type="dxa"/>
          </w:tcPr>
          <w:p w:rsidR="005A49E7" w:rsidRPr="00CE61B9" w:rsidRDefault="005A49E7" w:rsidP="005E32C6">
            <w:pPr>
              <w:jc w:val="both"/>
              <w:rPr>
                <w:rFonts w:cs="Calibri"/>
              </w:rPr>
            </w:pPr>
            <w:r w:rsidRPr="00CE61B9">
              <w:rPr>
                <w:rFonts w:cs="Calibri"/>
              </w:rPr>
              <w:t>3</w:t>
            </w:r>
          </w:p>
        </w:tc>
        <w:tc>
          <w:tcPr>
            <w:tcW w:w="4536" w:type="dxa"/>
          </w:tcPr>
          <w:p w:rsidR="005A49E7" w:rsidRPr="00CE61B9" w:rsidRDefault="005A49E7" w:rsidP="005E32C6">
            <w:pPr>
              <w:jc w:val="both"/>
              <w:rPr>
                <w:rFonts w:cs="Calibri"/>
              </w:rPr>
            </w:pPr>
            <w:r w:rsidRPr="00CE61B9">
              <w:rPr>
                <w:rFonts w:cs="Calibri"/>
              </w:rPr>
              <w:t xml:space="preserve">Typ i natura </w:t>
            </w:r>
            <w:proofErr w:type="spellStart"/>
            <w:r w:rsidRPr="00CE61B9">
              <w:rPr>
                <w:rFonts w:cs="Calibri"/>
              </w:rPr>
              <w:t>ataktów</w:t>
            </w:r>
            <w:proofErr w:type="spellEnd"/>
          </w:p>
        </w:tc>
        <w:tc>
          <w:tcPr>
            <w:tcW w:w="1701" w:type="dxa"/>
          </w:tcPr>
          <w:p w:rsidR="005A49E7" w:rsidRPr="00CE61B9" w:rsidRDefault="005A49E7" w:rsidP="005E32C6">
            <w:pPr>
              <w:jc w:val="both"/>
              <w:rPr>
                <w:rFonts w:cs="Calibri"/>
              </w:rPr>
            </w:pPr>
          </w:p>
        </w:tc>
        <w:tc>
          <w:tcPr>
            <w:tcW w:w="2409" w:type="dxa"/>
          </w:tcPr>
          <w:p w:rsidR="005A49E7" w:rsidRPr="00CE61B9" w:rsidRDefault="005A49E7" w:rsidP="005E32C6">
            <w:pPr>
              <w:jc w:val="both"/>
              <w:rPr>
                <w:rFonts w:cs="Calibri"/>
              </w:rPr>
            </w:pPr>
          </w:p>
        </w:tc>
      </w:tr>
      <w:tr w:rsidR="005A49E7" w:rsidRPr="00CE61B9" w:rsidTr="005E32C6">
        <w:tc>
          <w:tcPr>
            <w:tcW w:w="534" w:type="dxa"/>
          </w:tcPr>
          <w:p w:rsidR="005A49E7" w:rsidRPr="00CE61B9" w:rsidRDefault="005A49E7" w:rsidP="005E32C6">
            <w:pPr>
              <w:jc w:val="both"/>
              <w:rPr>
                <w:rFonts w:cs="Calibri"/>
              </w:rPr>
            </w:pPr>
            <w:r w:rsidRPr="00CE61B9">
              <w:rPr>
                <w:rFonts w:cs="Calibri"/>
              </w:rPr>
              <w:t>4</w:t>
            </w:r>
          </w:p>
        </w:tc>
        <w:tc>
          <w:tcPr>
            <w:tcW w:w="4536" w:type="dxa"/>
          </w:tcPr>
          <w:p w:rsidR="005A49E7" w:rsidRPr="00CE61B9" w:rsidRDefault="005A49E7" w:rsidP="005E32C6">
            <w:pPr>
              <w:jc w:val="both"/>
              <w:rPr>
                <w:rFonts w:cs="Calibri"/>
              </w:rPr>
            </w:pPr>
            <w:r w:rsidRPr="00CE61B9">
              <w:rPr>
                <w:rFonts w:cs="Calibri"/>
                <w:color w:val="000000"/>
              </w:rPr>
              <w:t>Rozmiar ataków (w przypadku ataków wolumetrycznych) oraz procentu  ataków w całości ruchu miesięcznego</w:t>
            </w:r>
          </w:p>
        </w:tc>
        <w:tc>
          <w:tcPr>
            <w:tcW w:w="1701" w:type="dxa"/>
          </w:tcPr>
          <w:p w:rsidR="005A49E7" w:rsidRPr="00CE61B9" w:rsidRDefault="005A49E7" w:rsidP="005E32C6">
            <w:pPr>
              <w:jc w:val="both"/>
              <w:rPr>
                <w:rFonts w:cs="Calibri"/>
              </w:rPr>
            </w:pPr>
          </w:p>
        </w:tc>
        <w:tc>
          <w:tcPr>
            <w:tcW w:w="2409" w:type="dxa"/>
          </w:tcPr>
          <w:p w:rsidR="005A49E7" w:rsidRPr="00CE61B9" w:rsidRDefault="005A49E7" w:rsidP="005E32C6">
            <w:pPr>
              <w:jc w:val="both"/>
              <w:rPr>
                <w:rFonts w:cs="Calibri"/>
              </w:rPr>
            </w:pPr>
          </w:p>
        </w:tc>
      </w:tr>
      <w:tr w:rsidR="005A49E7" w:rsidRPr="00CE61B9" w:rsidTr="005E32C6">
        <w:tc>
          <w:tcPr>
            <w:tcW w:w="534" w:type="dxa"/>
          </w:tcPr>
          <w:p w:rsidR="005A49E7" w:rsidRPr="00CE61B9" w:rsidRDefault="005A49E7" w:rsidP="005E32C6">
            <w:pPr>
              <w:jc w:val="both"/>
              <w:rPr>
                <w:rFonts w:cs="Calibri"/>
              </w:rPr>
            </w:pPr>
            <w:r w:rsidRPr="00CE61B9">
              <w:rPr>
                <w:rFonts w:cs="Calibri"/>
              </w:rPr>
              <w:t>5</w:t>
            </w:r>
          </w:p>
        </w:tc>
        <w:tc>
          <w:tcPr>
            <w:tcW w:w="4536" w:type="dxa"/>
          </w:tcPr>
          <w:p w:rsidR="005A49E7" w:rsidRPr="00CE61B9" w:rsidRDefault="005A49E7" w:rsidP="005E32C6">
            <w:pPr>
              <w:spacing w:after="0"/>
              <w:jc w:val="both"/>
              <w:rPr>
                <w:rFonts w:cs="Calibri"/>
                <w:bCs/>
              </w:rPr>
            </w:pPr>
            <w:r w:rsidRPr="00CE61B9">
              <w:rPr>
                <w:rFonts w:cs="Calibri"/>
              </w:rPr>
              <w:t xml:space="preserve"> </w:t>
            </w:r>
            <w:r w:rsidRPr="00CE61B9">
              <w:rPr>
                <w:rFonts w:cs="Calibri"/>
                <w:color w:val="000000"/>
              </w:rPr>
              <w:t xml:space="preserve"> Wdrożone metody eliminacji ataku</w:t>
            </w:r>
          </w:p>
        </w:tc>
        <w:tc>
          <w:tcPr>
            <w:tcW w:w="1701" w:type="dxa"/>
          </w:tcPr>
          <w:p w:rsidR="005A49E7" w:rsidRPr="00CE61B9" w:rsidRDefault="005A49E7" w:rsidP="005E32C6">
            <w:pPr>
              <w:jc w:val="both"/>
              <w:rPr>
                <w:rFonts w:cs="Calibri"/>
              </w:rPr>
            </w:pPr>
          </w:p>
        </w:tc>
        <w:tc>
          <w:tcPr>
            <w:tcW w:w="2409" w:type="dxa"/>
          </w:tcPr>
          <w:p w:rsidR="005A49E7" w:rsidRPr="00CE61B9" w:rsidRDefault="005A49E7" w:rsidP="005E32C6">
            <w:pPr>
              <w:jc w:val="both"/>
              <w:rPr>
                <w:rFonts w:cs="Calibri"/>
              </w:rPr>
            </w:pPr>
          </w:p>
        </w:tc>
      </w:tr>
      <w:tr w:rsidR="005A49E7" w:rsidRPr="00CE61B9" w:rsidTr="005E32C6">
        <w:trPr>
          <w:trHeight w:val="90"/>
        </w:trPr>
        <w:tc>
          <w:tcPr>
            <w:tcW w:w="9180" w:type="dxa"/>
            <w:gridSpan w:val="4"/>
          </w:tcPr>
          <w:p w:rsidR="005A49E7" w:rsidRPr="00CE61B9" w:rsidRDefault="005A49E7" w:rsidP="005E32C6">
            <w:pPr>
              <w:numPr>
                <w:ilvl w:val="0"/>
                <w:numId w:val="30"/>
              </w:numPr>
              <w:spacing w:after="0"/>
              <w:contextualSpacing/>
              <w:jc w:val="both"/>
              <w:rPr>
                <w:rFonts w:cs="Calibri"/>
                <w:sz w:val="24"/>
                <w:szCs w:val="24"/>
                <w:lang w:eastAsia="pl-PL"/>
              </w:rPr>
            </w:pPr>
            <w:r w:rsidRPr="00CE61B9">
              <w:rPr>
                <w:rFonts w:cs="Calibri"/>
                <w:sz w:val="24"/>
                <w:szCs w:val="24"/>
                <w:lang w:eastAsia="pl-PL"/>
              </w:rPr>
              <w:t>RAPORT DOT. DOSTĘPNOŚCI USŁUG.</w:t>
            </w:r>
          </w:p>
        </w:tc>
      </w:tr>
      <w:tr w:rsidR="005A49E7" w:rsidRPr="00CE61B9" w:rsidTr="005E32C6">
        <w:trPr>
          <w:trHeight w:val="135"/>
        </w:trPr>
        <w:tc>
          <w:tcPr>
            <w:tcW w:w="534" w:type="dxa"/>
          </w:tcPr>
          <w:p w:rsidR="005A49E7" w:rsidRPr="00CE61B9" w:rsidRDefault="005A49E7" w:rsidP="005E32C6">
            <w:pPr>
              <w:jc w:val="both"/>
              <w:rPr>
                <w:rFonts w:cs="Calibri"/>
              </w:rPr>
            </w:pPr>
            <w:r w:rsidRPr="00CE61B9">
              <w:rPr>
                <w:rFonts w:cs="Calibri"/>
              </w:rPr>
              <w:t>1</w:t>
            </w:r>
          </w:p>
        </w:tc>
        <w:tc>
          <w:tcPr>
            <w:tcW w:w="4536" w:type="dxa"/>
          </w:tcPr>
          <w:p w:rsidR="005A49E7" w:rsidRPr="00CE61B9" w:rsidRDefault="005A49E7" w:rsidP="005E32C6">
            <w:pPr>
              <w:jc w:val="both"/>
              <w:rPr>
                <w:rFonts w:cs="Calibri"/>
              </w:rPr>
            </w:pPr>
            <w:r w:rsidRPr="00CE61B9">
              <w:rPr>
                <w:rFonts w:cs="Calibri"/>
              </w:rPr>
              <w:t>Poziom dostępności lokalizacji dla użytkownika końcowego: 99,5% w ciągu miesiąca.</w:t>
            </w:r>
          </w:p>
        </w:tc>
        <w:tc>
          <w:tcPr>
            <w:tcW w:w="1701" w:type="dxa"/>
          </w:tcPr>
          <w:p w:rsidR="005A49E7" w:rsidRPr="00CE61B9" w:rsidRDefault="005A49E7" w:rsidP="005E32C6">
            <w:pPr>
              <w:jc w:val="both"/>
              <w:rPr>
                <w:rFonts w:cs="Calibri"/>
              </w:rPr>
            </w:pPr>
          </w:p>
        </w:tc>
        <w:tc>
          <w:tcPr>
            <w:tcW w:w="2409" w:type="dxa"/>
          </w:tcPr>
          <w:p w:rsidR="005A49E7" w:rsidRPr="00CE61B9" w:rsidRDefault="005A49E7" w:rsidP="005E32C6">
            <w:pPr>
              <w:jc w:val="both"/>
              <w:rPr>
                <w:rFonts w:cs="Calibri"/>
              </w:rPr>
            </w:pPr>
          </w:p>
        </w:tc>
      </w:tr>
      <w:tr w:rsidR="005A49E7" w:rsidRPr="00CE61B9" w:rsidTr="005E32C6">
        <w:trPr>
          <w:trHeight w:val="135"/>
        </w:trPr>
        <w:tc>
          <w:tcPr>
            <w:tcW w:w="534" w:type="dxa"/>
          </w:tcPr>
          <w:p w:rsidR="005A49E7" w:rsidRPr="00CE61B9" w:rsidRDefault="005A49E7" w:rsidP="005E32C6">
            <w:pPr>
              <w:jc w:val="both"/>
              <w:rPr>
                <w:rFonts w:cs="Calibri"/>
              </w:rPr>
            </w:pPr>
            <w:r w:rsidRPr="00CE61B9">
              <w:rPr>
                <w:rFonts w:cs="Calibri"/>
              </w:rPr>
              <w:t>2</w:t>
            </w:r>
          </w:p>
        </w:tc>
        <w:tc>
          <w:tcPr>
            <w:tcW w:w="4536" w:type="dxa"/>
          </w:tcPr>
          <w:p w:rsidR="005A49E7" w:rsidRPr="00CE61B9" w:rsidRDefault="005A49E7" w:rsidP="005E32C6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 w:rsidRPr="00CE61B9">
              <w:rPr>
                <w:rFonts w:cs="Calibri"/>
                <w:color w:val="000000"/>
              </w:rPr>
              <w:t>Poziom dostępności lokalizacji dla użytkownika końcowego: 99,5% w ciągu roku.</w:t>
            </w:r>
          </w:p>
        </w:tc>
        <w:tc>
          <w:tcPr>
            <w:tcW w:w="1701" w:type="dxa"/>
          </w:tcPr>
          <w:p w:rsidR="005A49E7" w:rsidRPr="00CE61B9" w:rsidRDefault="005A49E7" w:rsidP="005E32C6">
            <w:pPr>
              <w:jc w:val="both"/>
              <w:rPr>
                <w:rFonts w:cs="Calibri"/>
              </w:rPr>
            </w:pPr>
          </w:p>
        </w:tc>
        <w:tc>
          <w:tcPr>
            <w:tcW w:w="2409" w:type="dxa"/>
          </w:tcPr>
          <w:p w:rsidR="005A49E7" w:rsidRPr="00CE61B9" w:rsidRDefault="005A49E7" w:rsidP="005E32C6">
            <w:pPr>
              <w:jc w:val="both"/>
              <w:rPr>
                <w:rFonts w:cs="Calibri"/>
              </w:rPr>
            </w:pPr>
          </w:p>
        </w:tc>
      </w:tr>
      <w:tr w:rsidR="005A49E7" w:rsidRPr="00CE61B9" w:rsidTr="005E32C6">
        <w:trPr>
          <w:trHeight w:val="463"/>
        </w:trPr>
        <w:tc>
          <w:tcPr>
            <w:tcW w:w="534" w:type="dxa"/>
          </w:tcPr>
          <w:p w:rsidR="005A49E7" w:rsidRPr="00CE61B9" w:rsidRDefault="005A49E7" w:rsidP="005E32C6">
            <w:pPr>
              <w:jc w:val="both"/>
              <w:rPr>
                <w:rFonts w:cs="Calibri"/>
              </w:rPr>
            </w:pPr>
            <w:r w:rsidRPr="00CE61B9">
              <w:rPr>
                <w:rFonts w:cs="Calibri"/>
              </w:rPr>
              <w:t>3</w:t>
            </w:r>
          </w:p>
        </w:tc>
        <w:tc>
          <w:tcPr>
            <w:tcW w:w="4536" w:type="dxa"/>
          </w:tcPr>
          <w:p w:rsidR="005A49E7" w:rsidRPr="00CE61B9" w:rsidRDefault="005A49E7" w:rsidP="005E32C6">
            <w:pPr>
              <w:suppressAutoHyphens/>
              <w:spacing w:after="200"/>
              <w:jc w:val="both"/>
              <w:rPr>
                <w:rFonts w:cs="Calibri"/>
              </w:rPr>
            </w:pPr>
            <w:r w:rsidRPr="00CE61B9">
              <w:rPr>
                <w:rFonts w:cs="Calibri"/>
              </w:rPr>
              <w:t>Wymagany gwarantowany czas reakcji na awarię Usługi Internet maksymalnie 1 godzina od stwierdzenia awarii (24/7/365).</w:t>
            </w:r>
            <w:r w:rsidRPr="00CE61B9">
              <w:t xml:space="preserve"> </w:t>
            </w:r>
            <w:r w:rsidRPr="00CE61B9">
              <w:rPr>
                <w:rFonts w:cs="Calibri"/>
              </w:rPr>
              <w:t>Wymagany gwarantowany czas na usunięcie awarii maksymalnie 4 godziny od stwierdzenia awarii (24/7/365).</w:t>
            </w:r>
          </w:p>
        </w:tc>
        <w:tc>
          <w:tcPr>
            <w:tcW w:w="1701" w:type="dxa"/>
          </w:tcPr>
          <w:p w:rsidR="005A49E7" w:rsidRPr="00CE61B9" w:rsidRDefault="005A49E7" w:rsidP="005E32C6">
            <w:pPr>
              <w:jc w:val="both"/>
              <w:rPr>
                <w:rFonts w:cs="Calibri"/>
              </w:rPr>
            </w:pPr>
          </w:p>
        </w:tc>
        <w:tc>
          <w:tcPr>
            <w:tcW w:w="2409" w:type="dxa"/>
          </w:tcPr>
          <w:p w:rsidR="005A49E7" w:rsidRPr="00CE61B9" w:rsidRDefault="005A49E7" w:rsidP="005E32C6">
            <w:pPr>
              <w:jc w:val="both"/>
              <w:rPr>
                <w:rFonts w:cs="Calibri"/>
              </w:rPr>
            </w:pPr>
          </w:p>
        </w:tc>
      </w:tr>
      <w:tr w:rsidR="005A49E7" w:rsidRPr="00CE61B9" w:rsidTr="005E32C6">
        <w:trPr>
          <w:trHeight w:val="674"/>
        </w:trPr>
        <w:tc>
          <w:tcPr>
            <w:tcW w:w="534" w:type="dxa"/>
          </w:tcPr>
          <w:p w:rsidR="005A49E7" w:rsidRPr="00CE61B9" w:rsidRDefault="005A49E7" w:rsidP="005E32C6">
            <w:pPr>
              <w:jc w:val="both"/>
              <w:rPr>
                <w:rFonts w:cs="Calibri"/>
              </w:rPr>
            </w:pPr>
            <w:r w:rsidRPr="00CE61B9">
              <w:rPr>
                <w:rFonts w:cs="Calibri"/>
              </w:rPr>
              <w:t>4</w:t>
            </w:r>
          </w:p>
        </w:tc>
        <w:tc>
          <w:tcPr>
            <w:tcW w:w="4536" w:type="dxa"/>
          </w:tcPr>
          <w:p w:rsidR="005A49E7" w:rsidRPr="00CE61B9" w:rsidRDefault="005A49E7" w:rsidP="005E32C6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 w:rsidRPr="00CE61B9">
              <w:rPr>
                <w:rFonts w:cs="Calibri"/>
                <w:color w:val="000000"/>
              </w:rPr>
              <w:t>Łącze nie może mieć limitów transferu danych</w:t>
            </w:r>
          </w:p>
        </w:tc>
        <w:tc>
          <w:tcPr>
            <w:tcW w:w="1701" w:type="dxa"/>
          </w:tcPr>
          <w:p w:rsidR="005A49E7" w:rsidRPr="00CE61B9" w:rsidRDefault="005A49E7" w:rsidP="005E32C6">
            <w:pPr>
              <w:jc w:val="both"/>
              <w:rPr>
                <w:rFonts w:cs="Calibri"/>
              </w:rPr>
            </w:pPr>
          </w:p>
        </w:tc>
        <w:tc>
          <w:tcPr>
            <w:tcW w:w="2409" w:type="dxa"/>
          </w:tcPr>
          <w:p w:rsidR="005A49E7" w:rsidRPr="00CE61B9" w:rsidRDefault="005A49E7" w:rsidP="005E32C6">
            <w:pPr>
              <w:jc w:val="both"/>
              <w:rPr>
                <w:rFonts w:cs="Calibri"/>
              </w:rPr>
            </w:pPr>
          </w:p>
        </w:tc>
      </w:tr>
      <w:tr w:rsidR="005A49E7" w:rsidRPr="00CE61B9" w:rsidTr="005E32C6">
        <w:trPr>
          <w:trHeight w:val="674"/>
        </w:trPr>
        <w:tc>
          <w:tcPr>
            <w:tcW w:w="534" w:type="dxa"/>
          </w:tcPr>
          <w:p w:rsidR="005A49E7" w:rsidRPr="00CE61B9" w:rsidRDefault="005A49E7" w:rsidP="005E32C6">
            <w:pPr>
              <w:jc w:val="both"/>
              <w:rPr>
                <w:rFonts w:cs="Calibri"/>
              </w:rPr>
            </w:pPr>
            <w:r w:rsidRPr="00CE61B9">
              <w:rPr>
                <w:rFonts w:cs="Calibri"/>
              </w:rPr>
              <w:t>5</w:t>
            </w:r>
          </w:p>
        </w:tc>
        <w:tc>
          <w:tcPr>
            <w:tcW w:w="4536" w:type="dxa"/>
          </w:tcPr>
          <w:p w:rsidR="005A49E7" w:rsidRPr="00CE61B9" w:rsidRDefault="005A49E7" w:rsidP="005E32C6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color w:val="000000"/>
              </w:rPr>
            </w:pPr>
            <w:r w:rsidRPr="00CE61B9">
              <w:rPr>
                <w:rFonts w:cs="Calibri"/>
                <w:color w:val="000000"/>
              </w:rPr>
              <w:t>Obsługa ruchu generowanego przez Zamawiającego przy pomocy dynamicznego protokołu routingu BGP (</w:t>
            </w:r>
            <w:proofErr w:type="spellStart"/>
            <w:r w:rsidRPr="00CE61B9">
              <w:rPr>
                <w:rFonts w:cs="Calibri"/>
                <w:color w:val="000000"/>
              </w:rPr>
              <w:t>Border</w:t>
            </w:r>
            <w:proofErr w:type="spellEnd"/>
            <w:r w:rsidRPr="00CE61B9">
              <w:rPr>
                <w:rFonts w:cs="Calibri"/>
                <w:color w:val="000000"/>
              </w:rPr>
              <w:t xml:space="preserve"> Gateway </w:t>
            </w:r>
            <w:proofErr w:type="spellStart"/>
            <w:r w:rsidRPr="00CE61B9">
              <w:rPr>
                <w:rFonts w:cs="Calibri"/>
                <w:color w:val="000000"/>
              </w:rPr>
              <w:t>Protocol</w:t>
            </w:r>
            <w:proofErr w:type="spellEnd"/>
            <w:r w:rsidRPr="00CE61B9">
              <w:rPr>
                <w:rFonts w:cs="Calibri"/>
                <w:color w:val="000000"/>
              </w:rPr>
              <w:t xml:space="preserve">) w wersji 4. </w:t>
            </w:r>
          </w:p>
          <w:p w:rsidR="005A49E7" w:rsidRPr="00CE61B9" w:rsidRDefault="005A49E7" w:rsidP="005E32C6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color w:val="000000"/>
              </w:rPr>
            </w:pPr>
            <w:r w:rsidRPr="00CE61B9">
              <w:rPr>
                <w:rFonts w:cs="Calibri"/>
                <w:color w:val="000000"/>
              </w:rPr>
              <w:t>Obsługę adresów IPv4 PI (Provider Independent) 109.197.164.0/24 oraz numeru AS 199105 przypisanych w RIPE do Zamawiającego.</w:t>
            </w:r>
          </w:p>
          <w:p w:rsidR="005A49E7" w:rsidRPr="00CE61B9" w:rsidRDefault="005A49E7" w:rsidP="005E32C6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color w:val="000000"/>
              </w:rPr>
            </w:pPr>
            <w:r w:rsidRPr="00CE61B9">
              <w:rPr>
                <w:rFonts w:cs="Calibri"/>
                <w:color w:val="000000"/>
              </w:rPr>
              <w:t>Zapewnienie 64 adresy publiczne IPv4 wydzielone ze swojej puli (adresy typu PA).</w:t>
            </w:r>
          </w:p>
          <w:p w:rsidR="005A49E7" w:rsidRPr="00CE61B9" w:rsidRDefault="005A49E7" w:rsidP="005E32C6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color w:val="000000"/>
              </w:rPr>
            </w:pPr>
            <w:r w:rsidRPr="00CE61B9">
              <w:rPr>
                <w:rFonts w:cs="Calibri"/>
                <w:color w:val="000000"/>
              </w:rPr>
              <w:t xml:space="preserve">Sesja BGP umożliwiająca automatyczne przełączenie w tryb aktywny w przypadku awarii zapasowego łącza radiowego </w:t>
            </w:r>
          </w:p>
          <w:p w:rsidR="005A49E7" w:rsidRPr="00CE61B9" w:rsidRDefault="005A49E7" w:rsidP="005E32C6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color w:val="000000"/>
              </w:rPr>
            </w:pPr>
            <w:r w:rsidRPr="00CE61B9">
              <w:rPr>
                <w:rFonts w:cs="Calibri"/>
                <w:color w:val="000000"/>
              </w:rPr>
              <w:lastRenderedPageBreak/>
              <w:t>w Serwerowni obsługiwanego przez odrębnego Operatora Telekomunikacyjnego.</w:t>
            </w:r>
          </w:p>
        </w:tc>
        <w:tc>
          <w:tcPr>
            <w:tcW w:w="1701" w:type="dxa"/>
          </w:tcPr>
          <w:p w:rsidR="005A49E7" w:rsidRPr="00CE61B9" w:rsidRDefault="005A49E7" w:rsidP="005E32C6">
            <w:pPr>
              <w:jc w:val="both"/>
              <w:rPr>
                <w:rFonts w:cs="Calibri"/>
              </w:rPr>
            </w:pPr>
          </w:p>
        </w:tc>
        <w:tc>
          <w:tcPr>
            <w:tcW w:w="2409" w:type="dxa"/>
          </w:tcPr>
          <w:p w:rsidR="005A49E7" w:rsidRPr="00CE61B9" w:rsidRDefault="005A49E7" w:rsidP="005E32C6">
            <w:pPr>
              <w:jc w:val="both"/>
              <w:rPr>
                <w:rFonts w:cs="Calibri"/>
              </w:rPr>
            </w:pPr>
          </w:p>
        </w:tc>
      </w:tr>
      <w:tr w:rsidR="005A49E7" w:rsidRPr="00CE61B9" w:rsidTr="005E32C6">
        <w:trPr>
          <w:trHeight w:val="674"/>
        </w:trPr>
        <w:tc>
          <w:tcPr>
            <w:tcW w:w="534" w:type="dxa"/>
          </w:tcPr>
          <w:p w:rsidR="005A49E7" w:rsidRPr="00CE61B9" w:rsidRDefault="005A49E7" w:rsidP="005E32C6">
            <w:pPr>
              <w:jc w:val="both"/>
              <w:rPr>
                <w:rFonts w:cs="Calibri"/>
              </w:rPr>
            </w:pPr>
            <w:r w:rsidRPr="00CE61B9">
              <w:rPr>
                <w:rFonts w:cs="Calibri"/>
              </w:rPr>
              <w:t>6</w:t>
            </w:r>
          </w:p>
        </w:tc>
        <w:tc>
          <w:tcPr>
            <w:tcW w:w="4536" w:type="dxa"/>
          </w:tcPr>
          <w:p w:rsidR="005A49E7" w:rsidRPr="00CE61B9" w:rsidRDefault="005A49E7" w:rsidP="005E32C6">
            <w:pPr>
              <w:spacing w:after="0" w:line="276" w:lineRule="auto"/>
              <w:contextualSpacing/>
              <w:jc w:val="both"/>
              <w:rPr>
                <w:rFonts w:cs="Calibri"/>
              </w:rPr>
            </w:pPr>
            <w:r w:rsidRPr="00CE61B9">
              <w:rPr>
                <w:rFonts w:cs="Calibri"/>
              </w:rPr>
              <w:t xml:space="preserve">Zapewnienie oraz utrzymanie serwera </w:t>
            </w:r>
            <w:proofErr w:type="spellStart"/>
            <w:r w:rsidRPr="00CE61B9">
              <w:rPr>
                <w:rFonts w:cs="Calibri"/>
              </w:rPr>
              <w:t>secondary</w:t>
            </w:r>
            <w:proofErr w:type="spellEnd"/>
            <w:r w:rsidRPr="00CE61B9">
              <w:rPr>
                <w:rFonts w:cs="Calibri"/>
              </w:rPr>
              <w:t xml:space="preserve"> DNS dla domen:</w:t>
            </w:r>
          </w:p>
          <w:p w:rsidR="005A49E7" w:rsidRPr="00CE61B9" w:rsidRDefault="005A49E7" w:rsidP="005E32C6">
            <w:pPr>
              <w:numPr>
                <w:ilvl w:val="1"/>
                <w:numId w:val="31"/>
              </w:numPr>
              <w:spacing w:after="0" w:line="276" w:lineRule="auto"/>
              <w:contextualSpacing/>
              <w:jc w:val="both"/>
              <w:rPr>
                <w:rFonts w:cs="Calibri"/>
              </w:rPr>
            </w:pPr>
            <w:r w:rsidRPr="00CE61B9">
              <w:rPr>
                <w:rFonts w:cs="Calibri"/>
              </w:rPr>
              <w:t>cez.gov.pl</w:t>
            </w:r>
          </w:p>
          <w:p w:rsidR="005A49E7" w:rsidRPr="00CE61B9" w:rsidRDefault="005A49E7" w:rsidP="005E32C6">
            <w:pPr>
              <w:numPr>
                <w:ilvl w:val="1"/>
                <w:numId w:val="31"/>
              </w:numPr>
              <w:spacing w:after="0" w:line="276" w:lineRule="auto"/>
              <w:contextualSpacing/>
              <w:jc w:val="both"/>
              <w:rPr>
                <w:rFonts w:cs="Calibri"/>
              </w:rPr>
            </w:pPr>
            <w:r w:rsidRPr="00CE61B9">
              <w:rPr>
                <w:rFonts w:cs="Calibri"/>
              </w:rPr>
              <w:t>csioz.gov.pl</w:t>
            </w:r>
          </w:p>
          <w:p w:rsidR="005A49E7" w:rsidRPr="00CE61B9" w:rsidRDefault="005A49E7" w:rsidP="005E32C6">
            <w:pPr>
              <w:numPr>
                <w:ilvl w:val="1"/>
                <w:numId w:val="31"/>
              </w:numPr>
              <w:spacing w:after="0" w:line="276" w:lineRule="auto"/>
              <w:contextualSpacing/>
              <w:jc w:val="both"/>
              <w:rPr>
                <w:rFonts w:cs="Calibri"/>
              </w:rPr>
            </w:pPr>
            <w:r w:rsidRPr="00CE61B9">
              <w:rPr>
                <w:rFonts w:cs="Calibri"/>
              </w:rPr>
              <w:t>mz.gov.pl</w:t>
            </w:r>
          </w:p>
          <w:p w:rsidR="005A49E7" w:rsidRPr="00CE61B9" w:rsidRDefault="005A49E7" w:rsidP="005E32C6">
            <w:pPr>
              <w:numPr>
                <w:ilvl w:val="1"/>
                <w:numId w:val="31"/>
              </w:numPr>
              <w:spacing w:after="0" w:line="276" w:lineRule="auto"/>
              <w:contextualSpacing/>
              <w:jc w:val="both"/>
              <w:rPr>
                <w:rFonts w:cs="Calibri"/>
              </w:rPr>
            </w:pPr>
            <w:r w:rsidRPr="00CE61B9">
              <w:rPr>
                <w:rFonts w:cs="Calibri"/>
              </w:rPr>
              <w:t>smwk.gov.pl</w:t>
            </w:r>
          </w:p>
          <w:p w:rsidR="005A49E7" w:rsidRPr="00CE61B9" w:rsidRDefault="005A49E7" w:rsidP="005E32C6">
            <w:pPr>
              <w:numPr>
                <w:ilvl w:val="1"/>
                <w:numId w:val="31"/>
              </w:numPr>
              <w:spacing w:after="0" w:line="276" w:lineRule="auto"/>
              <w:contextualSpacing/>
              <w:jc w:val="both"/>
              <w:rPr>
                <w:rFonts w:cs="Calibri"/>
              </w:rPr>
            </w:pPr>
            <w:r w:rsidRPr="00CE61B9">
              <w:rPr>
                <w:rFonts w:cs="Calibri"/>
              </w:rPr>
              <w:t>ezdrowie.gov.pl</w:t>
            </w:r>
          </w:p>
          <w:p w:rsidR="005A49E7" w:rsidRPr="00CE61B9" w:rsidRDefault="005A49E7" w:rsidP="005E32C6">
            <w:pPr>
              <w:numPr>
                <w:ilvl w:val="1"/>
                <w:numId w:val="31"/>
              </w:numPr>
              <w:spacing w:after="0" w:line="276" w:lineRule="auto"/>
              <w:contextualSpacing/>
              <w:jc w:val="both"/>
              <w:rPr>
                <w:rFonts w:cs="Calibri"/>
              </w:rPr>
            </w:pPr>
            <w:r w:rsidRPr="00CE61B9">
              <w:rPr>
                <w:rFonts w:cs="Calibri"/>
              </w:rPr>
              <w:t>zdrowie.gov.pl</w:t>
            </w:r>
          </w:p>
          <w:p w:rsidR="005A49E7" w:rsidRPr="00CE61B9" w:rsidRDefault="005A49E7" w:rsidP="005E32C6">
            <w:pPr>
              <w:numPr>
                <w:ilvl w:val="1"/>
                <w:numId w:val="31"/>
              </w:numPr>
              <w:spacing w:after="0" w:line="276" w:lineRule="auto"/>
              <w:contextualSpacing/>
              <w:jc w:val="both"/>
              <w:rPr>
                <w:rFonts w:cs="Calibri"/>
              </w:rPr>
            </w:pPr>
            <w:r w:rsidRPr="00CE61B9">
              <w:rPr>
                <w:rFonts w:cs="Calibri"/>
              </w:rPr>
              <w:t>e-recepta.gov.pl</w:t>
            </w:r>
          </w:p>
          <w:p w:rsidR="005A49E7" w:rsidRPr="00CE61B9" w:rsidRDefault="005A49E7" w:rsidP="005E32C6">
            <w:pPr>
              <w:numPr>
                <w:ilvl w:val="1"/>
                <w:numId w:val="31"/>
              </w:numPr>
              <w:spacing w:after="0" w:line="276" w:lineRule="auto"/>
              <w:contextualSpacing/>
              <w:jc w:val="both"/>
              <w:rPr>
                <w:rFonts w:cs="Calibri"/>
              </w:rPr>
            </w:pPr>
            <w:r w:rsidRPr="00CE61B9">
              <w:rPr>
                <w:rFonts w:cs="Calibri"/>
              </w:rPr>
              <w:t>ikp.gov.pl</w:t>
            </w:r>
          </w:p>
          <w:p w:rsidR="005A49E7" w:rsidRPr="00CE61B9" w:rsidRDefault="005A49E7" w:rsidP="005E32C6">
            <w:pPr>
              <w:numPr>
                <w:ilvl w:val="1"/>
                <w:numId w:val="31"/>
              </w:numPr>
              <w:spacing w:after="0" w:line="276" w:lineRule="auto"/>
              <w:contextualSpacing/>
              <w:jc w:val="both"/>
              <w:rPr>
                <w:rFonts w:cs="Calibri"/>
              </w:rPr>
            </w:pPr>
            <w:r w:rsidRPr="00CE61B9">
              <w:rPr>
                <w:rFonts w:cs="Calibri"/>
              </w:rPr>
              <w:t>pacjent.gov.pl</w:t>
            </w:r>
          </w:p>
          <w:p w:rsidR="005A49E7" w:rsidRPr="00CE61B9" w:rsidRDefault="005A49E7" w:rsidP="005E32C6">
            <w:pPr>
              <w:numPr>
                <w:ilvl w:val="1"/>
                <w:numId w:val="31"/>
              </w:numPr>
              <w:spacing w:after="0" w:line="276" w:lineRule="auto"/>
              <w:contextualSpacing/>
              <w:jc w:val="both"/>
              <w:rPr>
                <w:rFonts w:cs="Calibri"/>
              </w:rPr>
            </w:pPr>
            <w:r w:rsidRPr="00CE61B9">
              <w:rPr>
                <w:rFonts w:cs="Calibri"/>
              </w:rPr>
              <w:t>inwestycjewzdrowie.gov.pl</w:t>
            </w:r>
          </w:p>
          <w:p w:rsidR="005A49E7" w:rsidRPr="00CE61B9" w:rsidRDefault="005A49E7" w:rsidP="005E32C6">
            <w:pPr>
              <w:numPr>
                <w:ilvl w:val="1"/>
                <w:numId w:val="31"/>
              </w:numPr>
              <w:spacing w:after="0" w:line="276" w:lineRule="auto"/>
              <w:contextualSpacing/>
              <w:jc w:val="both"/>
              <w:rPr>
                <w:rFonts w:cs="Calibri"/>
              </w:rPr>
            </w:pPr>
            <w:r w:rsidRPr="00CE61B9">
              <w:rPr>
                <w:rFonts w:cs="Calibri"/>
              </w:rPr>
              <w:t>opiekacalodobowa.gov.pl</w:t>
            </w:r>
          </w:p>
          <w:p w:rsidR="005A49E7" w:rsidRPr="00CE61B9" w:rsidRDefault="005A49E7" w:rsidP="005E32C6">
            <w:pPr>
              <w:numPr>
                <w:ilvl w:val="1"/>
                <w:numId w:val="31"/>
              </w:numPr>
              <w:spacing w:after="0" w:line="276" w:lineRule="auto"/>
              <w:contextualSpacing/>
              <w:jc w:val="both"/>
              <w:rPr>
                <w:rFonts w:cs="Calibri"/>
              </w:rPr>
            </w:pPr>
            <w:r w:rsidRPr="00CE61B9">
              <w:rPr>
                <w:rFonts w:cs="Calibri"/>
              </w:rPr>
              <w:t>gabinet.gov.pl</w:t>
            </w:r>
          </w:p>
          <w:p w:rsidR="005A49E7" w:rsidRPr="00CE61B9" w:rsidRDefault="005A49E7" w:rsidP="005E32C6">
            <w:pPr>
              <w:numPr>
                <w:ilvl w:val="1"/>
                <w:numId w:val="31"/>
              </w:numPr>
              <w:spacing w:after="0" w:line="276" w:lineRule="auto"/>
              <w:contextualSpacing/>
              <w:jc w:val="both"/>
              <w:rPr>
                <w:rFonts w:cs="Calibri"/>
              </w:rPr>
            </w:pPr>
            <w:r w:rsidRPr="00CE61B9">
              <w:rPr>
                <w:rFonts w:cs="Calibri"/>
              </w:rPr>
              <w:t>zoz.org.pl</w:t>
            </w:r>
          </w:p>
          <w:p w:rsidR="005A49E7" w:rsidRPr="00CE61B9" w:rsidRDefault="005A49E7" w:rsidP="005E32C6">
            <w:pPr>
              <w:numPr>
                <w:ilvl w:val="1"/>
                <w:numId w:val="31"/>
              </w:numPr>
              <w:spacing w:after="0" w:line="276" w:lineRule="auto"/>
              <w:contextualSpacing/>
              <w:jc w:val="both"/>
              <w:rPr>
                <w:rFonts w:cs="Calibri"/>
              </w:rPr>
            </w:pPr>
            <w:r w:rsidRPr="00CE61B9">
              <w:rPr>
                <w:rFonts w:cs="Calibri"/>
              </w:rPr>
              <w:t>akademiacez.gov.pl</w:t>
            </w:r>
          </w:p>
          <w:p w:rsidR="005A49E7" w:rsidRPr="00CE61B9" w:rsidRDefault="005A49E7" w:rsidP="005E32C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color w:val="000000"/>
              </w:rPr>
            </w:pPr>
            <w:r w:rsidRPr="00CE61B9">
              <w:rPr>
                <w:rFonts w:cs="Calibri"/>
              </w:rPr>
              <w:t>planujedlugiezycie.pl</w:t>
            </w:r>
          </w:p>
        </w:tc>
        <w:tc>
          <w:tcPr>
            <w:tcW w:w="1701" w:type="dxa"/>
          </w:tcPr>
          <w:p w:rsidR="005A49E7" w:rsidRPr="00CE61B9" w:rsidRDefault="005A49E7" w:rsidP="005E32C6">
            <w:pPr>
              <w:jc w:val="both"/>
              <w:rPr>
                <w:rFonts w:cs="Calibri"/>
              </w:rPr>
            </w:pPr>
          </w:p>
        </w:tc>
        <w:tc>
          <w:tcPr>
            <w:tcW w:w="2409" w:type="dxa"/>
          </w:tcPr>
          <w:p w:rsidR="005A49E7" w:rsidRPr="00CE61B9" w:rsidRDefault="005A49E7" w:rsidP="005E32C6">
            <w:pPr>
              <w:jc w:val="both"/>
              <w:rPr>
                <w:rFonts w:cs="Calibri"/>
              </w:rPr>
            </w:pPr>
          </w:p>
        </w:tc>
      </w:tr>
      <w:tr w:rsidR="005A49E7" w:rsidRPr="00CE61B9" w:rsidTr="005E32C6">
        <w:trPr>
          <w:trHeight w:val="674"/>
        </w:trPr>
        <w:tc>
          <w:tcPr>
            <w:tcW w:w="534" w:type="dxa"/>
          </w:tcPr>
          <w:p w:rsidR="005A49E7" w:rsidRPr="00CE61B9" w:rsidRDefault="005A49E7" w:rsidP="005E32C6">
            <w:pPr>
              <w:jc w:val="both"/>
              <w:rPr>
                <w:rFonts w:cs="Calibri"/>
              </w:rPr>
            </w:pPr>
            <w:r w:rsidRPr="00CE61B9">
              <w:rPr>
                <w:rFonts w:cs="Calibri"/>
              </w:rPr>
              <w:t>…</w:t>
            </w:r>
          </w:p>
        </w:tc>
        <w:tc>
          <w:tcPr>
            <w:tcW w:w="4536" w:type="dxa"/>
          </w:tcPr>
          <w:p w:rsidR="005A49E7" w:rsidRPr="00CE61B9" w:rsidRDefault="005A49E7" w:rsidP="005E32C6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 w:rsidRPr="00CE61B9">
              <w:rPr>
                <w:rFonts w:cs="Calibri"/>
                <w:color w:val="000000"/>
              </w:rPr>
              <w:t>….</w:t>
            </w:r>
          </w:p>
        </w:tc>
        <w:tc>
          <w:tcPr>
            <w:tcW w:w="1701" w:type="dxa"/>
          </w:tcPr>
          <w:p w:rsidR="005A49E7" w:rsidRPr="00CE61B9" w:rsidRDefault="005A49E7" w:rsidP="005E32C6">
            <w:pPr>
              <w:jc w:val="both"/>
              <w:rPr>
                <w:rFonts w:cs="Calibri"/>
              </w:rPr>
            </w:pPr>
          </w:p>
        </w:tc>
        <w:tc>
          <w:tcPr>
            <w:tcW w:w="2409" w:type="dxa"/>
          </w:tcPr>
          <w:p w:rsidR="005A49E7" w:rsidRPr="00CE61B9" w:rsidRDefault="005A49E7" w:rsidP="005E32C6">
            <w:pPr>
              <w:jc w:val="both"/>
              <w:rPr>
                <w:rFonts w:cs="Calibri"/>
              </w:rPr>
            </w:pPr>
          </w:p>
        </w:tc>
      </w:tr>
    </w:tbl>
    <w:p w:rsidR="001F1AA5" w:rsidRPr="005A49E7" w:rsidRDefault="002B0FE0" w:rsidP="005A49E7">
      <w:pPr>
        <w:tabs>
          <w:tab w:val="left" w:pos="6663"/>
        </w:tabs>
        <w:spacing w:line="330" w:lineRule="exact"/>
        <w:jc w:val="both"/>
        <w:rPr>
          <w:rFonts w:cs="Calibri"/>
        </w:rPr>
      </w:pPr>
    </w:p>
    <w:sectPr w:rsidR="001F1AA5" w:rsidRPr="005A49E7" w:rsidSect="00450315">
      <w:footerReference w:type="default" r:id="rId11"/>
      <w:headerReference w:type="first" r:id="rId12"/>
      <w:footerReference w:type="first" r:id="rId13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FE0" w:rsidRDefault="002B0FE0">
      <w:pPr>
        <w:spacing w:after="0"/>
      </w:pPr>
      <w:r>
        <w:separator/>
      </w:r>
    </w:p>
  </w:endnote>
  <w:endnote w:type="continuationSeparator" w:id="0">
    <w:p w:rsidR="002B0FE0" w:rsidRDefault="002B0F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291519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:rsidR="0038776E" w:rsidRPr="00350AB0" w:rsidRDefault="002B0FE0" w:rsidP="0038776E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6620827</wp:posOffset>
              </wp:positionH>
              <wp:positionV relativeFrom="page">
                <wp:posOffset>9429856</wp:posOffset>
              </wp:positionV>
              <wp:extent cx="511200" cy="169200"/>
              <wp:effectExtent l="0" t="317" r="2857" b="2858"/>
              <wp:wrapNone/>
              <wp:docPr id="7" name="Grafik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" name="Grafika 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 flipH="1">
                        <a:off x="0" y="0"/>
                        <a:ext cx="511200" cy="16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4" name="Prostokąt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9E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4" o:spid="_x0000_s2049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64384" fillcolor="#a9e80f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6" name="Prostokąt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6" o:spid="_x0000_s2050" alt="&quot;&quot;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6432" fillcolor="#0b5daa" stroked="f" strokeweight="1pt"/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:rsidR="0038776E" w:rsidRPr="00DC37A4" w:rsidRDefault="002B0FE0" w:rsidP="0038776E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 xml:space="preserve">+48 22 </w:t>
    </w:r>
    <w:r w:rsidRPr="00DC37A4">
      <w:rPr>
        <w:rFonts w:eastAsiaTheme="minorHAnsi" w:cs="Calibri"/>
        <w:sz w:val="16"/>
        <w:szCs w:val="16"/>
      </w:rPr>
      <w:t>597-09-27</w:t>
    </w:r>
    <w:r w:rsidRPr="00DC37A4">
      <w:rPr>
        <w:rFonts w:eastAsiaTheme="minorHAnsi" w:cs="Calibri"/>
        <w:sz w:val="16"/>
        <w:szCs w:val="16"/>
      </w:rPr>
      <w:tab/>
    </w:r>
  </w:p>
  <w:p w:rsidR="0038776E" w:rsidRPr="00DC37A4" w:rsidRDefault="002B0FE0" w:rsidP="0038776E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:rsidR="0038776E" w:rsidRPr="00473D45" w:rsidRDefault="002B0FE0" w:rsidP="0038776E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2F6C0E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2F6C0E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:rsidR="00FD6EF4" w:rsidRPr="00350AB0" w:rsidRDefault="002B0FE0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6620827</wp:posOffset>
              </wp:positionH>
              <wp:positionV relativeFrom="page">
                <wp:posOffset>9429856</wp:posOffset>
              </wp:positionV>
              <wp:extent cx="511200" cy="169200"/>
              <wp:effectExtent l="0" t="317" r="2857" b="2858"/>
              <wp:wrapNone/>
              <wp:docPr id="5" name="Grafik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a 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 flipH="1">
                        <a:off x="0" y="0"/>
                        <a:ext cx="511200" cy="16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9E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29" o:spid="_x0000_s2051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59264" fillcolor="#a9e80f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30" o:spid="_x0000_s2052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1312" fillcolor="#0b5daa" stroked="f" strokeweight="1pt"/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2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:rsidR="00FD6EF4" w:rsidRPr="00DC37A4" w:rsidRDefault="002B0FE0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 xml:space="preserve">+48 22 </w:t>
    </w:r>
    <w:r w:rsidRPr="00DC37A4">
      <w:rPr>
        <w:rFonts w:eastAsiaTheme="minorHAnsi" w:cs="Calibri"/>
        <w:sz w:val="16"/>
        <w:szCs w:val="16"/>
      </w:rPr>
      <w:t>597-09-27</w:t>
    </w:r>
    <w:r w:rsidRPr="00DC37A4">
      <w:rPr>
        <w:rFonts w:eastAsiaTheme="minorHAnsi" w:cs="Calibri"/>
        <w:sz w:val="16"/>
        <w:szCs w:val="16"/>
      </w:rPr>
      <w:tab/>
    </w:r>
  </w:p>
  <w:p w:rsidR="00FD6EF4" w:rsidRPr="00DC37A4" w:rsidRDefault="002B0FE0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:rsidR="00FD6EF4" w:rsidRPr="00473D45" w:rsidRDefault="002B0FE0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2F6C0E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2F6C0E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FE0" w:rsidRDefault="002B0FE0">
      <w:pPr>
        <w:spacing w:after="0"/>
      </w:pPr>
      <w:r>
        <w:separator/>
      </w:r>
    </w:p>
  </w:footnote>
  <w:footnote w:type="continuationSeparator" w:id="0">
    <w:p w:rsidR="002B0FE0" w:rsidRDefault="002B0F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EF4" w:rsidRDefault="002B0FE0" w:rsidP="00EC2F55">
    <w:pPr>
      <w:pStyle w:val="Nagwek"/>
      <w:spacing w:before="240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page">
            <wp:posOffset>672416</wp:posOffset>
          </wp:positionH>
          <wp:positionV relativeFrom="paragraph">
            <wp:posOffset>154305</wp:posOffset>
          </wp:positionV>
          <wp:extent cx="1890000" cy="532800"/>
          <wp:effectExtent l="0" t="0" r="0" b="635"/>
          <wp:wrapNone/>
          <wp:docPr id="1" name="Obraz 1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Centrum e-Zdrow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0"/>
    <w:lvl w:ilvl="0" w:tplc="802A3B28">
      <w:start w:val="1"/>
      <w:numFmt w:val="decimal"/>
      <w:lvlText w:val="%1."/>
      <w:lvlJc w:val="left"/>
      <w:pPr>
        <w:tabs>
          <w:tab w:val="num" w:pos="0"/>
        </w:tabs>
      </w:pPr>
    </w:lvl>
    <w:lvl w:ilvl="1" w:tplc="BDFE6106">
      <w:start w:val="1"/>
      <w:numFmt w:val="decimal"/>
      <w:lvlText w:val="%2)"/>
      <w:lvlJc w:val="left"/>
      <w:pPr>
        <w:tabs>
          <w:tab w:val="num" w:pos="0"/>
        </w:tabs>
      </w:pPr>
    </w:lvl>
    <w:lvl w:ilvl="2" w:tplc="A9AEF176">
      <w:numFmt w:val="decimal"/>
      <w:lvlText w:val=""/>
      <w:lvlJc w:val="left"/>
    </w:lvl>
    <w:lvl w:ilvl="3" w:tplc="C8FE6926">
      <w:numFmt w:val="decimal"/>
      <w:lvlText w:val=""/>
      <w:lvlJc w:val="left"/>
    </w:lvl>
    <w:lvl w:ilvl="4" w:tplc="58D0777E">
      <w:numFmt w:val="decimal"/>
      <w:lvlText w:val=""/>
      <w:lvlJc w:val="left"/>
    </w:lvl>
    <w:lvl w:ilvl="5" w:tplc="B652D964">
      <w:numFmt w:val="decimal"/>
      <w:lvlText w:val=""/>
      <w:lvlJc w:val="left"/>
    </w:lvl>
    <w:lvl w:ilvl="6" w:tplc="50B0E238">
      <w:numFmt w:val="decimal"/>
      <w:lvlText w:val=""/>
      <w:lvlJc w:val="left"/>
    </w:lvl>
    <w:lvl w:ilvl="7" w:tplc="128AA06C">
      <w:numFmt w:val="decimal"/>
      <w:lvlText w:val=""/>
      <w:lvlJc w:val="left"/>
    </w:lvl>
    <w:lvl w:ilvl="8" w:tplc="BCB4F430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99F0083E">
      <w:start w:val="1"/>
      <w:numFmt w:val="decimal"/>
      <w:lvlText w:val="%1."/>
      <w:lvlJc w:val="left"/>
      <w:pPr>
        <w:tabs>
          <w:tab w:val="num" w:pos="0"/>
        </w:tabs>
      </w:pPr>
    </w:lvl>
    <w:lvl w:ilvl="1" w:tplc="792C0A52">
      <w:start w:val="1"/>
      <w:numFmt w:val="decimal"/>
      <w:lvlText w:val="%2)"/>
      <w:lvlJc w:val="left"/>
      <w:pPr>
        <w:tabs>
          <w:tab w:val="num" w:pos="0"/>
        </w:tabs>
      </w:pPr>
    </w:lvl>
    <w:lvl w:ilvl="2" w:tplc="33548148">
      <w:numFmt w:val="decimal"/>
      <w:lvlText w:val=""/>
      <w:lvlJc w:val="left"/>
    </w:lvl>
    <w:lvl w:ilvl="3" w:tplc="19CABB54">
      <w:numFmt w:val="decimal"/>
      <w:lvlText w:val=""/>
      <w:lvlJc w:val="left"/>
    </w:lvl>
    <w:lvl w:ilvl="4" w:tplc="094645D4">
      <w:numFmt w:val="decimal"/>
      <w:lvlText w:val=""/>
      <w:lvlJc w:val="left"/>
    </w:lvl>
    <w:lvl w:ilvl="5" w:tplc="3A92680E">
      <w:numFmt w:val="decimal"/>
      <w:lvlText w:val=""/>
      <w:lvlJc w:val="left"/>
    </w:lvl>
    <w:lvl w:ilvl="6" w:tplc="7B40C30C">
      <w:numFmt w:val="decimal"/>
      <w:lvlText w:val=""/>
      <w:lvlJc w:val="left"/>
    </w:lvl>
    <w:lvl w:ilvl="7" w:tplc="2DCEB592">
      <w:numFmt w:val="decimal"/>
      <w:lvlText w:val=""/>
      <w:lvlJc w:val="left"/>
    </w:lvl>
    <w:lvl w:ilvl="8" w:tplc="4D96E87A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0"/>
    <w:lvl w:ilvl="0" w:tplc="BB88C6E6">
      <w:start w:val="1"/>
      <w:numFmt w:val="decimal"/>
      <w:lvlText w:val="%1."/>
      <w:lvlJc w:val="left"/>
      <w:pPr>
        <w:tabs>
          <w:tab w:val="num" w:pos="0"/>
        </w:tabs>
      </w:pPr>
    </w:lvl>
    <w:lvl w:ilvl="1" w:tplc="08E6A8FC">
      <w:start w:val="1"/>
      <w:numFmt w:val="lowerLetter"/>
      <w:lvlText w:val="%2."/>
      <w:lvlJc w:val="left"/>
      <w:pPr>
        <w:tabs>
          <w:tab w:val="num" w:pos="0"/>
        </w:tabs>
      </w:pPr>
    </w:lvl>
    <w:lvl w:ilvl="2" w:tplc="4B5672A4">
      <w:numFmt w:val="decimal"/>
      <w:lvlText w:val=""/>
      <w:lvlJc w:val="left"/>
    </w:lvl>
    <w:lvl w:ilvl="3" w:tplc="5E848008">
      <w:numFmt w:val="decimal"/>
      <w:lvlText w:val=""/>
      <w:lvlJc w:val="left"/>
    </w:lvl>
    <w:lvl w:ilvl="4" w:tplc="2556DFB6">
      <w:numFmt w:val="decimal"/>
      <w:lvlText w:val=""/>
      <w:lvlJc w:val="left"/>
    </w:lvl>
    <w:lvl w:ilvl="5" w:tplc="D9DC6C5A">
      <w:numFmt w:val="decimal"/>
      <w:lvlText w:val=""/>
      <w:lvlJc w:val="left"/>
    </w:lvl>
    <w:lvl w:ilvl="6" w:tplc="1E6C589A">
      <w:numFmt w:val="decimal"/>
      <w:lvlText w:val=""/>
      <w:lvlJc w:val="left"/>
    </w:lvl>
    <w:lvl w:ilvl="7" w:tplc="73AC2D90">
      <w:numFmt w:val="decimal"/>
      <w:lvlText w:val=""/>
      <w:lvlJc w:val="left"/>
    </w:lvl>
    <w:lvl w:ilvl="8" w:tplc="4670BF22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0"/>
    <w:lvl w:ilvl="0" w:tplc="898ADB72">
      <w:start w:val="1"/>
      <w:numFmt w:val="decimal"/>
      <w:lvlText w:val="%1."/>
      <w:lvlJc w:val="left"/>
      <w:pPr>
        <w:tabs>
          <w:tab w:val="num" w:pos="0"/>
        </w:tabs>
      </w:pPr>
    </w:lvl>
    <w:lvl w:ilvl="1" w:tplc="1D42D422">
      <w:start w:val="1"/>
      <w:numFmt w:val="lowerLetter"/>
      <w:lvlText w:val="%2."/>
      <w:lvlJc w:val="left"/>
      <w:pPr>
        <w:tabs>
          <w:tab w:val="num" w:pos="0"/>
        </w:tabs>
      </w:pPr>
    </w:lvl>
    <w:lvl w:ilvl="2" w:tplc="C236407A">
      <w:numFmt w:val="decimal"/>
      <w:lvlText w:val=""/>
      <w:lvlJc w:val="left"/>
    </w:lvl>
    <w:lvl w:ilvl="3" w:tplc="17488D72">
      <w:numFmt w:val="decimal"/>
      <w:lvlText w:val=""/>
      <w:lvlJc w:val="left"/>
    </w:lvl>
    <w:lvl w:ilvl="4" w:tplc="EEFE4FF2">
      <w:numFmt w:val="decimal"/>
      <w:lvlText w:val=""/>
      <w:lvlJc w:val="left"/>
    </w:lvl>
    <w:lvl w:ilvl="5" w:tplc="6C882890">
      <w:numFmt w:val="decimal"/>
      <w:lvlText w:val=""/>
      <w:lvlJc w:val="left"/>
    </w:lvl>
    <w:lvl w:ilvl="6" w:tplc="A7609D64">
      <w:numFmt w:val="decimal"/>
      <w:lvlText w:val=""/>
      <w:lvlJc w:val="left"/>
    </w:lvl>
    <w:lvl w:ilvl="7" w:tplc="80A6EFB8">
      <w:numFmt w:val="decimal"/>
      <w:lvlText w:val=""/>
      <w:lvlJc w:val="left"/>
    </w:lvl>
    <w:lvl w:ilvl="8" w:tplc="11B809E4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0"/>
    <w:lvl w:ilvl="0" w:tplc="4322CC88">
      <w:start w:val="1"/>
      <w:numFmt w:val="decimal"/>
      <w:lvlText w:val="%1."/>
      <w:lvlJc w:val="left"/>
      <w:pPr>
        <w:tabs>
          <w:tab w:val="num" w:pos="0"/>
        </w:tabs>
      </w:pPr>
    </w:lvl>
    <w:lvl w:ilvl="1" w:tplc="F448F8CE">
      <w:start w:val="1"/>
      <w:numFmt w:val="decimal"/>
      <w:lvlText w:val="%2)"/>
      <w:lvlJc w:val="left"/>
      <w:pPr>
        <w:tabs>
          <w:tab w:val="num" w:pos="0"/>
        </w:tabs>
      </w:pPr>
    </w:lvl>
    <w:lvl w:ilvl="2" w:tplc="78667C62">
      <w:numFmt w:val="decimal"/>
      <w:lvlText w:val=""/>
      <w:lvlJc w:val="left"/>
    </w:lvl>
    <w:lvl w:ilvl="3" w:tplc="3A5E9850">
      <w:numFmt w:val="decimal"/>
      <w:lvlText w:val=""/>
      <w:lvlJc w:val="left"/>
    </w:lvl>
    <w:lvl w:ilvl="4" w:tplc="B3FA30CA">
      <w:numFmt w:val="decimal"/>
      <w:lvlText w:val=""/>
      <w:lvlJc w:val="left"/>
    </w:lvl>
    <w:lvl w:ilvl="5" w:tplc="0A5E07F2">
      <w:numFmt w:val="decimal"/>
      <w:lvlText w:val=""/>
      <w:lvlJc w:val="left"/>
    </w:lvl>
    <w:lvl w:ilvl="6" w:tplc="426820A6">
      <w:numFmt w:val="decimal"/>
      <w:lvlText w:val=""/>
      <w:lvlJc w:val="left"/>
    </w:lvl>
    <w:lvl w:ilvl="7" w:tplc="08DC4776">
      <w:numFmt w:val="decimal"/>
      <w:lvlText w:val=""/>
      <w:lvlJc w:val="left"/>
    </w:lvl>
    <w:lvl w:ilvl="8" w:tplc="D41CB542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E424FFBE">
      <w:start w:val="1"/>
      <w:numFmt w:val="decimal"/>
      <w:lvlText w:val="%1."/>
      <w:lvlJc w:val="left"/>
      <w:pPr>
        <w:tabs>
          <w:tab w:val="num" w:pos="0"/>
        </w:tabs>
      </w:pPr>
    </w:lvl>
    <w:lvl w:ilvl="1" w:tplc="B63A5542">
      <w:start w:val="1"/>
      <w:numFmt w:val="lowerLetter"/>
      <w:lvlText w:val="%2."/>
      <w:lvlJc w:val="left"/>
      <w:pPr>
        <w:tabs>
          <w:tab w:val="num" w:pos="0"/>
        </w:tabs>
      </w:pPr>
    </w:lvl>
    <w:lvl w:ilvl="2" w:tplc="2BAE28DE">
      <w:start w:val="1"/>
      <w:numFmt w:val="upperLetter"/>
      <w:lvlText w:val="%3."/>
      <w:lvlJc w:val="left"/>
      <w:pPr>
        <w:tabs>
          <w:tab w:val="num" w:pos="0"/>
        </w:tabs>
      </w:pPr>
    </w:lvl>
    <w:lvl w:ilvl="3" w:tplc="4566B3C4">
      <w:start w:val="1"/>
      <w:numFmt w:val="lowerRoman"/>
      <w:lvlText w:val="%4."/>
      <w:lvlJc w:val="left"/>
      <w:pPr>
        <w:tabs>
          <w:tab w:val="num" w:pos="0"/>
        </w:tabs>
      </w:pPr>
    </w:lvl>
    <w:lvl w:ilvl="4" w:tplc="F9F25BEC">
      <w:start w:val="1"/>
      <w:numFmt w:val="upperRoman"/>
      <w:lvlText w:val="%5."/>
      <w:lvlJc w:val="left"/>
      <w:pPr>
        <w:tabs>
          <w:tab w:val="num" w:pos="0"/>
        </w:tabs>
      </w:pPr>
    </w:lvl>
    <w:lvl w:ilvl="5" w:tplc="F02A112A">
      <w:start w:val="1"/>
      <w:numFmt w:val="decimal"/>
      <w:lvlText w:val="%6."/>
      <w:lvlJc w:val="left"/>
      <w:pPr>
        <w:tabs>
          <w:tab w:val="num" w:pos="0"/>
        </w:tabs>
      </w:pPr>
    </w:lvl>
    <w:lvl w:ilvl="6" w:tplc="EC3080DA">
      <w:start w:val="1"/>
      <w:numFmt w:val="decimal"/>
      <w:lvlText w:val="%7."/>
      <w:lvlJc w:val="left"/>
      <w:pPr>
        <w:tabs>
          <w:tab w:val="num" w:pos="0"/>
        </w:tabs>
      </w:pPr>
    </w:lvl>
    <w:lvl w:ilvl="7" w:tplc="ACFE2214">
      <w:numFmt w:val="decimal"/>
      <w:lvlText w:val=""/>
      <w:lvlJc w:val="left"/>
    </w:lvl>
    <w:lvl w:ilvl="8" w:tplc="CC124BF4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0"/>
    <w:lvl w:ilvl="0" w:tplc="DF08F396">
      <w:start w:val="1"/>
      <w:numFmt w:val="decimal"/>
      <w:lvlText w:val="%1."/>
      <w:lvlJc w:val="left"/>
      <w:pPr>
        <w:tabs>
          <w:tab w:val="num" w:pos="0"/>
        </w:tabs>
      </w:pPr>
    </w:lvl>
    <w:lvl w:ilvl="1" w:tplc="5CDA89B0">
      <w:start w:val="1"/>
      <w:numFmt w:val="decimal"/>
      <w:lvlText w:val="%2)"/>
      <w:lvlJc w:val="left"/>
      <w:pPr>
        <w:tabs>
          <w:tab w:val="num" w:pos="0"/>
        </w:tabs>
      </w:pPr>
    </w:lvl>
    <w:lvl w:ilvl="2" w:tplc="B1AC80D4">
      <w:numFmt w:val="decimal"/>
      <w:lvlText w:val=""/>
      <w:lvlJc w:val="left"/>
    </w:lvl>
    <w:lvl w:ilvl="3" w:tplc="E90C111A">
      <w:numFmt w:val="decimal"/>
      <w:lvlText w:val=""/>
      <w:lvlJc w:val="left"/>
    </w:lvl>
    <w:lvl w:ilvl="4" w:tplc="529EF884">
      <w:numFmt w:val="decimal"/>
      <w:lvlText w:val=""/>
      <w:lvlJc w:val="left"/>
    </w:lvl>
    <w:lvl w:ilvl="5" w:tplc="6BC4D83C">
      <w:numFmt w:val="decimal"/>
      <w:lvlText w:val=""/>
      <w:lvlJc w:val="left"/>
    </w:lvl>
    <w:lvl w:ilvl="6" w:tplc="098806BC">
      <w:numFmt w:val="decimal"/>
      <w:lvlText w:val=""/>
      <w:lvlJc w:val="left"/>
    </w:lvl>
    <w:lvl w:ilvl="7" w:tplc="B58893CA">
      <w:numFmt w:val="decimal"/>
      <w:lvlText w:val=""/>
      <w:lvlJc w:val="left"/>
    </w:lvl>
    <w:lvl w:ilvl="8" w:tplc="42447C18">
      <w:numFmt w:val="decimal"/>
      <w:lvlText w:val=""/>
      <w:lvlJc w:val="left"/>
    </w:lvl>
  </w:abstractNum>
  <w:abstractNum w:abstractNumId="7" w15:restartNumberingAfterBreak="0">
    <w:nsid w:val="0BD76BE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8" w15:restartNumberingAfterBreak="0">
    <w:nsid w:val="1DB617D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9" w15:restartNumberingAfterBreak="0">
    <w:nsid w:val="25AF665F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0" w15:restartNumberingAfterBreak="0">
    <w:nsid w:val="29072A37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1" w15:restartNumberingAfterBreak="0">
    <w:nsid w:val="29C067D3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2" w15:restartNumberingAfterBreak="0">
    <w:nsid w:val="2C5021C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3" w15:restartNumberingAfterBreak="0">
    <w:nsid w:val="2CD92A09"/>
    <w:multiLevelType w:val="multilevel"/>
    <w:tmpl w:val="920AF88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33366979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5" w15:restartNumberingAfterBreak="0">
    <w:nsid w:val="34EB5E23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6" w15:restartNumberingAfterBreak="0">
    <w:nsid w:val="39E07500"/>
    <w:multiLevelType w:val="hybridMultilevel"/>
    <w:tmpl w:val="E9A058E6"/>
    <w:lvl w:ilvl="0" w:tplc="AEF43188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BFD01208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2FA06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9810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4A5C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52B0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32E6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2492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BEDD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842F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8" w15:restartNumberingAfterBreak="0">
    <w:nsid w:val="3B4F17D5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9" w15:restartNumberingAfterBreak="0">
    <w:nsid w:val="3EFC1A9A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0" w15:restartNumberingAfterBreak="0">
    <w:nsid w:val="3F3E6A85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1" w15:restartNumberingAfterBreak="0">
    <w:nsid w:val="401D5B7F"/>
    <w:multiLevelType w:val="singleLevel"/>
    <w:tmpl w:val="D02829D4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2" w15:restartNumberingAfterBreak="0">
    <w:nsid w:val="40570558"/>
    <w:multiLevelType w:val="hybridMultilevel"/>
    <w:tmpl w:val="78282176"/>
    <w:lvl w:ilvl="0" w:tplc="897E3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76E9F"/>
    <w:multiLevelType w:val="hybridMultilevel"/>
    <w:tmpl w:val="51CA0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9041F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5" w15:restartNumberingAfterBreak="0">
    <w:nsid w:val="54260997"/>
    <w:multiLevelType w:val="hybridMultilevel"/>
    <w:tmpl w:val="05561298"/>
    <w:lvl w:ilvl="0" w:tplc="850A5D3C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2BB04F22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3476E6F6" w:tentative="1">
      <w:start w:val="1"/>
      <w:numFmt w:val="lowerRoman"/>
      <w:lvlText w:val="%3."/>
      <w:lvlJc w:val="right"/>
      <w:pPr>
        <w:ind w:left="2160" w:hanging="180"/>
      </w:pPr>
    </w:lvl>
    <w:lvl w:ilvl="3" w:tplc="04687C92" w:tentative="1">
      <w:start w:val="1"/>
      <w:numFmt w:val="decimal"/>
      <w:lvlText w:val="%4."/>
      <w:lvlJc w:val="left"/>
      <w:pPr>
        <w:ind w:left="2880" w:hanging="360"/>
      </w:pPr>
    </w:lvl>
    <w:lvl w:ilvl="4" w:tplc="8C2014EE" w:tentative="1">
      <w:start w:val="1"/>
      <w:numFmt w:val="lowerLetter"/>
      <w:lvlText w:val="%5."/>
      <w:lvlJc w:val="left"/>
      <w:pPr>
        <w:ind w:left="3600" w:hanging="360"/>
      </w:pPr>
    </w:lvl>
    <w:lvl w:ilvl="5" w:tplc="30E65D20" w:tentative="1">
      <w:start w:val="1"/>
      <w:numFmt w:val="lowerRoman"/>
      <w:lvlText w:val="%6."/>
      <w:lvlJc w:val="right"/>
      <w:pPr>
        <w:ind w:left="4320" w:hanging="180"/>
      </w:pPr>
    </w:lvl>
    <w:lvl w:ilvl="6" w:tplc="3168BACA" w:tentative="1">
      <w:start w:val="1"/>
      <w:numFmt w:val="decimal"/>
      <w:lvlText w:val="%7."/>
      <w:lvlJc w:val="left"/>
      <w:pPr>
        <w:ind w:left="5040" w:hanging="360"/>
      </w:pPr>
    </w:lvl>
    <w:lvl w:ilvl="7" w:tplc="748E0938" w:tentative="1">
      <w:start w:val="1"/>
      <w:numFmt w:val="lowerLetter"/>
      <w:lvlText w:val="%8."/>
      <w:lvlJc w:val="left"/>
      <w:pPr>
        <w:ind w:left="5760" w:hanging="360"/>
      </w:pPr>
    </w:lvl>
    <w:lvl w:ilvl="8" w:tplc="F0E873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D36E4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7" w15:restartNumberingAfterBreak="0">
    <w:nsid w:val="61DA44E8"/>
    <w:multiLevelType w:val="singleLevel"/>
    <w:tmpl w:val="850ED88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28" w15:restartNumberingAfterBreak="0">
    <w:nsid w:val="70E66C08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9" w15:restartNumberingAfterBreak="0">
    <w:nsid w:val="72BA1A0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0" w15:restartNumberingAfterBreak="0">
    <w:nsid w:val="79D6642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1" w15:restartNumberingAfterBreak="0">
    <w:nsid w:val="7D7D76FC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num w:numId="1">
    <w:abstractNumId w:val="16"/>
  </w:num>
  <w:num w:numId="2">
    <w:abstractNumId w:val="2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14"/>
  </w:num>
  <w:num w:numId="12">
    <w:abstractNumId w:val="15"/>
  </w:num>
  <w:num w:numId="13">
    <w:abstractNumId w:val="29"/>
  </w:num>
  <w:num w:numId="14">
    <w:abstractNumId w:val="9"/>
  </w:num>
  <w:num w:numId="15">
    <w:abstractNumId w:val="12"/>
  </w:num>
  <w:num w:numId="16">
    <w:abstractNumId w:val="26"/>
  </w:num>
  <w:num w:numId="17">
    <w:abstractNumId w:val="31"/>
  </w:num>
  <w:num w:numId="18">
    <w:abstractNumId w:val="18"/>
  </w:num>
  <w:num w:numId="19">
    <w:abstractNumId w:val="21"/>
  </w:num>
  <w:num w:numId="20">
    <w:abstractNumId w:val="30"/>
  </w:num>
  <w:num w:numId="21">
    <w:abstractNumId w:val="19"/>
  </w:num>
  <w:num w:numId="22">
    <w:abstractNumId w:val="7"/>
  </w:num>
  <w:num w:numId="23">
    <w:abstractNumId w:val="20"/>
  </w:num>
  <w:num w:numId="24">
    <w:abstractNumId w:val="10"/>
  </w:num>
  <w:num w:numId="25">
    <w:abstractNumId w:val="28"/>
  </w:num>
  <w:num w:numId="26">
    <w:abstractNumId w:val="27"/>
  </w:num>
  <w:num w:numId="27">
    <w:abstractNumId w:val="17"/>
  </w:num>
  <w:num w:numId="28">
    <w:abstractNumId w:val="11"/>
  </w:num>
  <w:num w:numId="29">
    <w:abstractNumId w:val="24"/>
  </w:num>
  <w:num w:numId="30">
    <w:abstractNumId w:val="22"/>
  </w:num>
  <w:num w:numId="31">
    <w:abstractNumId w:val="13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E7"/>
    <w:rsid w:val="002B0FE0"/>
    <w:rsid w:val="005A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8D26"/>
  <w15:docId w15:val="{14957C60-2386-475C-9A1D-A4FF6D41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5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CeZ główny</Opis>
    <Komorki xmlns="fdb32b3d-d7ba-43bc-8654-68b064441739" xsi:nil="true"/>
    <Aktywny xmlns="24013cd9-d7a6-4e0b-bde9-b4174ed491f6">true</Aktywny>
    <TypSzablonu xmlns="fdb32b3d-d7ba-43bc-8654-68b0644417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4EA8510DC2B479A623E160445D638" ma:contentTypeVersion="4" ma:contentTypeDescription="Utwórz nowy dokument." ma:contentTypeScope="" ma:versionID="4054218f1514b57cf9fe138d54acf1a0">
  <xsd:schema xmlns:xsd="http://www.w3.org/2001/XMLSchema" xmlns:xs="http://www.w3.org/2001/XMLSchema" xmlns:p="http://schemas.microsoft.com/office/2006/metadata/properties" xmlns:ns2="24013cd9-d7a6-4e0b-bde9-b4174ed491f6" xmlns:ns3="fdb32b3d-d7ba-43bc-8654-68b064441739" targetNamespace="http://schemas.microsoft.com/office/2006/metadata/properties" ma:root="true" ma:fieldsID="c06b5731f1dc562d8d362085225a8071" ns2:_="" ns3:_="">
    <xsd:import namespace="24013cd9-d7a6-4e0b-bde9-b4174ed491f6"/>
    <xsd:import namespace="fdb32b3d-d7ba-43bc-8654-68b064441739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2b3d-d7ba-43bc-8654-68b064441739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0E8AE-A75A-4DB2-8CE3-60DC31AAB6C6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fdb32b3d-d7ba-43bc-8654-68b064441739"/>
  </ds:schemaRefs>
</ds:datastoreItem>
</file>

<file path=customXml/itemProps2.xml><?xml version="1.0" encoding="utf-8"?>
<ds:datastoreItem xmlns:ds="http://schemas.openxmlformats.org/officeDocument/2006/customXml" ds:itemID="{CAB9463B-5743-4055-B2E2-AED1CBEDC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157035-AEA4-4CCA-BA71-29D0C784F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fdb32b3d-d7ba-43bc-8654-68b06444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88E61B-AAB1-4354-A2ED-C1F7059F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creator>Centrum e-Zdrowia</dc:creator>
  <cp:lastModifiedBy>Tchórzewska Lucyna</cp:lastModifiedBy>
  <cp:revision>8</cp:revision>
  <dcterms:created xsi:type="dcterms:W3CDTF">2022-01-17T11:41:00Z</dcterms:created>
  <dcterms:modified xsi:type="dcterms:W3CDTF">2023-02-22T10:58:00Z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