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2E3" w:rsidRDefault="002A22E3" w:rsidP="002A22E3"/>
    <w:p w:rsidR="002A22E3" w:rsidRDefault="002A22E3" w:rsidP="002A22E3">
      <w:pPr>
        <w:jc w:val="right"/>
      </w:pPr>
      <w:r>
        <w:t>Załącznik nr 3 do Zapytania ofertowego</w:t>
      </w:r>
    </w:p>
    <w:p w:rsidR="002A22E3" w:rsidRPr="002F471B" w:rsidRDefault="002A22E3" w:rsidP="002A22E3">
      <w:pPr>
        <w:spacing w:after="0" w:line="276" w:lineRule="auto"/>
        <w:contextualSpacing/>
        <w:jc w:val="center"/>
        <w:rPr>
          <w:rFonts w:eastAsia="Times New Roman" w:cs="Calibri"/>
          <w:b/>
          <w:bCs/>
          <w:lang w:eastAsia="pl-PL"/>
        </w:rPr>
      </w:pPr>
      <w:r w:rsidRPr="002F471B">
        <w:rPr>
          <w:rFonts w:eastAsia="Times New Roman" w:cs="Calibri"/>
          <w:b/>
          <w:bCs/>
          <w:lang w:val="x-none" w:eastAsia="pl-PL"/>
        </w:rPr>
        <w:t>UMOWA</w:t>
      </w:r>
    </w:p>
    <w:p w:rsidR="002A22E3" w:rsidRPr="002F471B" w:rsidRDefault="002A22E3" w:rsidP="002A22E3">
      <w:pPr>
        <w:spacing w:after="0" w:line="276" w:lineRule="auto"/>
        <w:contextualSpacing/>
        <w:jc w:val="center"/>
        <w:rPr>
          <w:rFonts w:eastAsia="Times New Roman" w:cs="Calibri"/>
          <w:b/>
          <w:bCs/>
          <w:lang w:eastAsia="pl-PL"/>
        </w:rPr>
      </w:pPr>
      <w:r w:rsidRPr="002F471B">
        <w:rPr>
          <w:rFonts w:eastAsia="Times New Roman" w:cs="Calibri"/>
          <w:b/>
          <w:bCs/>
          <w:lang w:eastAsia="pl-PL"/>
        </w:rPr>
        <w:t>nr</w:t>
      </w:r>
      <w:r w:rsidRPr="002F471B">
        <w:rPr>
          <w:rFonts w:eastAsia="Times New Roman" w:cs="Calibri"/>
          <w:b/>
          <w:bCs/>
          <w:lang w:val="x-none" w:eastAsia="pl-PL"/>
        </w:rPr>
        <w:t xml:space="preserve"> C</w:t>
      </w:r>
      <w:r w:rsidRPr="002F471B">
        <w:rPr>
          <w:rFonts w:eastAsia="Times New Roman" w:cs="Calibri"/>
          <w:b/>
          <w:bCs/>
          <w:lang w:eastAsia="pl-PL"/>
        </w:rPr>
        <w:t>e</w:t>
      </w:r>
      <w:r w:rsidRPr="002F471B">
        <w:rPr>
          <w:rFonts w:eastAsia="Times New Roman" w:cs="Calibri"/>
          <w:b/>
          <w:bCs/>
          <w:lang w:val="x-none" w:eastAsia="pl-PL"/>
        </w:rPr>
        <w:t>Z/…/20</w:t>
      </w:r>
      <w:r w:rsidRPr="002F471B">
        <w:rPr>
          <w:rFonts w:eastAsia="Times New Roman" w:cs="Calibri"/>
          <w:b/>
          <w:bCs/>
          <w:lang w:eastAsia="pl-PL"/>
        </w:rPr>
        <w:t>23</w:t>
      </w:r>
    </w:p>
    <w:p w:rsidR="002A22E3" w:rsidRPr="002F471B" w:rsidRDefault="002A22E3" w:rsidP="002A22E3">
      <w:pPr>
        <w:spacing w:after="0" w:line="276" w:lineRule="auto"/>
        <w:contextualSpacing/>
        <w:jc w:val="center"/>
        <w:rPr>
          <w:rFonts w:eastAsia="Times New Roman" w:cs="Calibri"/>
          <w:bCs/>
          <w:lang w:val="x-none" w:eastAsia="pl-PL"/>
        </w:rPr>
      </w:pPr>
    </w:p>
    <w:p w:rsidR="002A22E3" w:rsidRPr="002F471B" w:rsidRDefault="002A22E3" w:rsidP="002A22E3">
      <w:pPr>
        <w:widowControl w:val="0"/>
        <w:suppressAutoHyphens/>
        <w:autoSpaceDE w:val="0"/>
        <w:autoSpaceDN w:val="0"/>
        <w:adjustRightInd w:val="0"/>
        <w:spacing w:after="0" w:line="276" w:lineRule="auto"/>
        <w:contextualSpacing/>
        <w:rPr>
          <w:rFonts w:eastAsia="Times New Roman" w:cs="Calibri"/>
          <w:lang w:eastAsia="pl-PL"/>
        </w:rPr>
      </w:pPr>
      <w:r w:rsidRPr="002F471B">
        <w:rPr>
          <w:rFonts w:eastAsia="Times New Roman" w:cs="Calibri"/>
          <w:lang w:eastAsia="pl-PL"/>
        </w:rPr>
        <w:t>zawarta pomiędzy:</w:t>
      </w:r>
    </w:p>
    <w:p w:rsidR="002A22E3" w:rsidRPr="002F471B" w:rsidRDefault="002A22E3" w:rsidP="002A22E3">
      <w:pPr>
        <w:widowControl w:val="0"/>
        <w:autoSpaceDE w:val="0"/>
        <w:autoSpaceDN w:val="0"/>
        <w:adjustRightInd w:val="0"/>
        <w:spacing w:after="0" w:line="276" w:lineRule="auto"/>
        <w:contextualSpacing/>
        <w:jc w:val="both"/>
        <w:rPr>
          <w:rFonts w:eastAsia="Times New Roman" w:cs="Calibri"/>
          <w:bCs/>
          <w:lang w:eastAsia="pl-PL"/>
        </w:rPr>
      </w:pPr>
    </w:p>
    <w:p w:rsidR="002A22E3" w:rsidRPr="002F471B" w:rsidRDefault="002A22E3" w:rsidP="002A22E3">
      <w:pPr>
        <w:widowControl w:val="0"/>
        <w:autoSpaceDE w:val="0"/>
        <w:autoSpaceDN w:val="0"/>
        <w:adjustRightInd w:val="0"/>
        <w:spacing w:after="0" w:line="276" w:lineRule="auto"/>
        <w:contextualSpacing/>
        <w:jc w:val="both"/>
        <w:rPr>
          <w:rFonts w:eastAsia="Times New Roman" w:cs="Calibri"/>
          <w:bCs/>
          <w:lang w:eastAsia="pl-PL"/>
        </w:rPr>
      </w:pPr>
      <w:r w:rsidRPr="002F471B">
        <w:rPr>
          <w:rFonts w:eastAsia="Times New Roman" w:cs="Calibri"/>
          <w:b/>
          <w:bCs/>
          <w:lang w:eastAsia="pl-PL"/>
        </w:rPr>
        <w:t xml:space="preserve">Skarbem Państwa - Centrum </w:t>
      </w:r>
      <w:r>
        <w:rPr>
          <w:rFonts w:eastAsia="Times New Roman" w:cs="Calibri"/>
          <w:b/>
          <w:bCs/>
          <w:lang w:eastAsia="pl-PL"/>
        </w:rPr>
        <w:t>e-</w:t>
      </w:r>
      <w:r w:rsidRPr="002F471B">
        <w:rPr>
          <w:rFonts w:eastAsia="Times New Roman" w:cs="Calibri"/>
          <w:b/>
          <w:bCs/>
          <w:lang w:eastAsia="pl-PL"/>
        </w:rPr>
        <w:t xml:space="preserve">Zdrowia </w:t>
      </w:r>
      <w:r w:rsidRPr="002F471B">
        <w:rPr>
          <w:rFonts w:eastAsia="Times New Roman" w:cs="Calibri"/>
          <w:lang w:eastAsia="pl-PL"/>
        </w:rPr>
        <w:t xml:space="preserve">z siedzibą w Warszawie (00-184) przy ul. Stanisława Dubois 5A, posiadającym NIP: 5251575309, REGON: 001377706, </w:t>
      </w:r>
      <w:r w:rsidRPr="002F471B">
        <w:rPr>
          <w:rFonts w:eastAsia="Times New Roman" w:cs="Calibri"/>
          <w:bCs/>
          <w:lang w:eastAsia="pl-PL"/>
        </w:rPr>
        <w:t xml:space="preserve">zwanym dalej </w:t>
      </w:r>
      <w:r w:rsidRPr="002F471B">
        <w:rPr>
          <w:rFonts w:eastAsia="Times New Roman" w:cs="Calibri"/>
          <w:bCs/>
          <w:i/>
          <w:lang w:eastAsia="pl-PL"/>
        </w:rPr>
        <w:t>„Zamawiającym”</w:t>
      </w:r>
      <w:r w:rsidRPr="002F471B">
        <w:rPr>
          <w:rFonts w:eastAsia="Times New Roman" w:cs="Calibri"/>
          <w:bCs/>
          <w:lang w:eastAsia="pl-PL"/>
        </w:rPr>
        <w:t xml:space="preserve"> lub </w:t>
      </w:r>
      <w:r w:rsidRPr="002F471B">
        <w:rPr>
          <w:rFonts w:eastAsia="Times New Roman" w:cs="Calibri"/>
          <w:bCs/>
          <w:i/>
          <w:lang w:eastAsia="pl-PL"/>
        </w:rPr>
        <w:t>„Stroną”</w:t>
      </w:r>
      <w:r w:rsidRPr="002F471B">
        <w:rPr>
          <w:rFonts w:eastAsia="Times New Roman" w:cs="Calibri"/>
          <w:bCs/>
          <w:lang w:eastAsia="pl-PL"/>
        </w:rPr>
        <w:t xml:space="preserve">, </w:t>
      </w:r>
      <w:r w:rsidRPr="002F471B">
        <w:rPr>
          <w:rFonts w:eastAsia="Times New Roman" w:cs="Calibri"/>
          <w:lang w:eastAsia="pl-PL"/>
        </w:rPr>
        <w:t>reprezentowanym przez:</w:t>
      </w:r>
      <w:r w:rsidRPr="002F471B">
        <w:rPr>
          <w:rFonts w:eastAsia="Times New Roman" w:cs="Calibri"/>
          <w:bCs/>
          <w:lang w:eastAsia="pl-PL"/>
        </w:rPr>
        <w:t xml:space="preserve"> … .</w:t>
      </w:r>
    </w:p>
    <w:p w:rsidR="002A22E3" w:rsidRPr="002F471B" w:rsidRDefault="002A22E3" w:rsidP="002A22E3">
      <w:pPr>
        <w:widowControl w:val="0"/>
        <w:autoSpaceDE w:val="0"/>
        <w:autoSpaceDN w:val="0"/>
        <w:adjustRightInd w:val="0"/>
        <w:spacing w:after="0" w:line="276" w:lineRule="auto"/>
        <w:contextualSpacing/>
        <w:jc w:val="both"/>
        <w:rPr>
          <w:rFonts w:eastAsia="Times New Roman" w:cs="Calibri"/>
          <w:bCs/>
          <w:lang w:eastAsia="pl-PL"/>
        </w:rPr>
      </w:pPr>
      <w:r w:rsidRPr="002F471B">
        <w:rPr>
          <w:rFonts w:eastAsia="Times New Roman" w:cs="Calibri"/>
          <w:bCs/>
          <w:lang w:eastAsia="pl-PL"/>
        </w:rPr>
        <w:t>a</w:t>
      </w:r>
    </w:p>
    <w:p w:rsidR="002A22E3" w:rsidRPr="002F471B" w:rsidRDefault="002A22E3" w:rsidP="002A22E3">
      <w:pPr>
        <w:widowControl w:val="0"/>
        <w:autoSpaceDE w:val="0"/>
        <w:autoSpaceDN w:val="0"/>
        <w:adjustRightInd w:val="0"/>
        <w:spacing w:after="0" w:line="276" w:lineRule="auto"/>
        <w:contextualSpacing/>
        <w:jc w:val="both"/>
        <w:rPr>
          <w:rFonts w:eastAsia="Times New Roman" w:cs="Calibri"/>
          <w:bCs/>
          <w:lang w:eastAsia="pl-PL"/>
        </w:rPr>
      </w:pPr>
      <w:r w:rsidRPr="002F471B">
        <w:rPr>
          <w:rFonts w:eastAsia="Times New Roman" w:cs="Calibri"/>
          <w:bCs/>
          <w:lang w:eastAsia="pl-PL"/>
        </w:rPr>
        <w:t xml:space="preserve">… zwanym dalej </w:t>
      </w:r>
      <w:r w:rsidRPr="002F471B">
        <w:rPr>
          <w:rFonts w:eastAsia="Times New Roman" w:cs="Calibri"/>
          <w:bCs/>
          <w:i/>
          <w:lang w:eastAsia="pl-PL"/>
        </w:rPr>
        <w:t>„Wykonawcą”</w:t>
      </w:r>
      <w:r w:rsidRPr="002F471B">
        <w:rPr>
          <w:rFonts w:eastAsia="Times New Roman" w:cs="Calibri"/>
          <w:bCs/>
          <w:lang w:eastAsia="pl-PL"/>
        </w:rPr>
        <w:t xml:space="preserve"> lub </w:t>
      </w:r>
      <w:r w:rsidRPr="002F471B">
        <w:rPr>
          <w:rFonts w:eastAsia="Times New Roman" w:cs="Calibri"/>
          <w:bCs/>
          <w:i/>
          <w:lang w:eastAsia="pl-PL"/>
        </w:rPr>
        <w:t>„Stroną”</w:t>
      </w:r>
      <w:r w:rsidRPr="002F471B">
        <w:rPr>
          <w:rFonts w:eastAsia="Times New Roman" w:cs="Calibri"/>
          <w:bCs/>
          <w:lang w:eastAsia="pl-PL"/>
        </w:rPr>
        <w:t xml:space="preserve"> reprezentowanym przez: … .</w:t>
      </w:r>
    </w:p>
    <w:p w:rsidR="002A22E3" w:rsidRPr="002F471B" w:rsidRDefault="002A22E3" w:rsidP="002A22E3">
      <w:pPr>
        <w:widowControl w:val="0"/>
        <w:autoSpaceDE w:val="0"/>
        <w:autoSpaceDN w:val="0"/>
        <w:adjustRightInd w:val="0"/>
        <w:spacing w:after="0" w:line="276" w:lineRule="auto"/>
        <w:contextualSpacing/>
        <w:jc w:val="both"/>
        <w:rPr>
          <w:rFonts w:eastAsia="Times New Roman" w:cs="Calibri"/>
          <w:lang w:eastAsia="pl-PL"/>
        </w:rPr>
      </w:pPr>
    </w:p>
    <w:p w:rsidR="002A22E3" w:rsidRPr="002F471B" w:rsidRDefault="002A22E3" w:rsidP="002A22E3">
      <w:pPr>
        <w:widowControl w:val="0"/>
        <w:autoSpaceDE w:val="0"/>
        <w:autoSpaceDN w:val="0"/>
        <w:adjustRightInd w:val="0"/>
        <w:spacing w:after="0" w:line="276" w:lineRule="auto"/>
        <w:contextualSpacing/>
        <w:jc w:val="both"/>
        <w:rPr>
          <w:rFonts w:eastAsia="Times New Roman" w:cs="Calibri"/>
          <w:lang w:eastAsia="pl-PL"/>
        </w:rPr>
      </w:pPr>
      <w:r w:rsidRPr="002F471B">
        <w:rPr>
          <w:rFonts w:eastAsia="Times New Roman" w:cs="Calibri"/>
          <w:lang w:eastAsia="pl-PL"/>
        </w:rPr>
        <w:t xml:space="preserve">zwanymi dalej łącznie </w:t>
      </w:r>
      <w:r w:rsidRPr="002F471B">
        <w:rPr>
          <w:rFonts w:eastAsia="Times New Roman" w:cs="Calibri"/>
          <w:i/>
          <w:lang w:eastAsia="pl-PL"/>
        </w:rPr>
        <w:t>„Stronami”</w:t>
      </w:r>
      <w:r w:rsidRPr="002F471B">
        <w:rPr>
          <w:rFonts w:eastAsia="Times New Roman" w:cs="Calibri"/>
          <w:lang w:eastAsia="pl-PL"/>
        </w:rPr>
        <w:t xml:space="preserve"> Umowy.</w:t>
      </w:r>
    </w:p>
    <w:p w:rsidR="002A22E3" w:rsidRPr="002F471B" w:rsidRDefault="002A22E3" w:rsidP="002A22E3">
      <w:pPr>
        <w:widowControl w:val="0"/>
        <w:autoSpaceDE w:val="0"/>
        <w:autoSpaceDN w:val="0"/>
        <w:adjustRightInd w:val="0"/>
        <w:spacing w:after="0" w:line="276" w:lineRule="auto"/>
        <w:contextualSpacing/>
        <w:jc w:val="both"/>
        <w:rPr>
          <w:rFonts w:eastAsia="Times New Roman" w:cs="Calibri"/>
          <w:lang w:eastAsia="pl-PL"/>
        </w:rPr>
      </w:pPr>
    </w:p>
    <w:p w:rsidR="002A22E3" w:rsidRPr="002F471B" w:rsidRDefault="002A22E3" w:rsidP="002A22E3">
      <w:pPr>
        <w:widowControl w:val="0"/>
        <w:autoSpaceDE w:val="0"/>
        <w:autoSpaceDN w:val="0"/>
        <w:adjustRightInd w:val="0"/>
        <w:spacing w:after="0" w:line="276" w:lineRule="auto"/>
        <w:contextualSpacing/>
        <w:jc w:val="both"/>
        <w:rPr>
          <w:rFonts w:eastAsia="Times New Roman" w:cs="Calibri"/>
          <w:lang w:eastAsia="pl-PL"/>
        </w:rPr>
      </w:pPr>
      <w:r w:rsidRPr="002F471B">
        <w:rPr>
          <w:rFonts w:eastAsia="Times New Roman" w:cs="Calibri"/>
          <w:lang w:eastAsia="pl-PL"/>
        </w:rPr>
        <w:t xml:space="preserve">Po przeprowadzeniu postępowania o udzielenie zamówienia publicznego  nr WZP …, zawarto umowę zwaną dalej </w:t>
      </w:r>
      <w:r w:rsidRPr="002F471B">
        <w:rPr>
          <w:rFonts w:eastAsia="Times New Roman" w:cs="Calibri"/>
          <w:i/>
          <w:lang w:eastAsia="pl-PL"/>
        </w:rPr>
        <w:t>„Umową”</w:t>
      </w:r>
      <w:r w:rsidRPr="002F471B">
        <w:rPr>
          <w:rFonts w:eastAsia="Times New Roman" w:cs="Calibri"/>
          <w:lang w:eastAsia="pl-PL"/>
        </w:rPr>
        <w:t xml:space="preserve"> o poniższej treści:</w:t>
      </w: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 xml:space="preserve">§ 1 </w:t>
      </w: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 xml:space="preserve">Przedmiot Umowy </w:t>
      </w:r>
    </w:p>
    <w:p w:rsidR="002A22E3" w:rsidRPr="002F471B" w:rsidRDefault="002A22E3" w:rsidP="000A1B66">
      <w:pPr>
        <w:numPr>
          <w:ilvl w:val="0"/>
          <w:numId w:val="7"/>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 xml:space="preserve">Przedmiotem Umowy jest zestawienie wraz z niezbędnymi urządzeniami, uruchomienie oraz świadczenie usługi dostępu do sieci Internet przy wykorzystaniu łączy światłowodowych w Serwerowni Centralnej Centrum </w:t>
      </w:r>
      <w:r>
        <w:rPr>
          <w:rFonts w:eastAsia="Times New Roman" w:cs="Calibri"/>
          <w:lang w:eastAsia="pl-PL"/>
        </w:rPr>
        <w:t>e-</w:t>
      </w:r>
      <w:r w:rsidRPr="002F471B">
        <w:rPr>
          <w:rFonts w:eastAsia="Times New Roman" w:cs="Calibri"/>
          <w:lang w:eastAsia="pl-PL"/>
        </w:rPr>
        <w:t>Zdrowia (zwanej dalej „</w:t>
      </w:r>
      <w:r w:rsidRPr="002F471B">
        <w:rPr>
          <w:rFonts w:eastAsia="Times New Roman" w:cs="Calibri"/>
          <w:b/>
          <w:lang w:eastAsia="pl-PL"/>
        </w:rPr>
        <w:t>Serwerownią</w:t>
      </w:r>
      <w:r w:rsidRPr="002F471B">
        <w:rPr>
          <w:rFonts w:eastAsia="Times New Roman" w:cs="Calibri"/>
          <w:lang w:eastAsia="pl-PL"/>
        </w:rPr>
        <w:t>”).</w:t>
      </w:r>
    </w:p>
    <w:p w:rsidR="002A22E3" w:rsidRPr="002F471B" w:rsidRDefault="002A22E3" w:rsidP="000A1B66">
      <w:pPr>
        <w:numPr>
          <w:ilvl w:val="0"/>
          <w:numId w:val="7"/>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 xml:space="preserve">Szczegółowy Opis przedmiotu Umowy stanowi Załącznik nr 1 </w:t>
      </w:r>
      <w:r w:rsidRPr="002F471B">
        <w:rPr>
          <w:rFonts w:eastAsia="Times New Roman" w:cs="Calibri"/>
          <w:i/>
          <w:lang w:eastAsia="pl-PL"/>
        </w:rPr>
        <w:t>„Opis Przedmiotu Zamówienia”</w:t>
      </w:r>
      <w:r w:rsidRPr="002F471B">
        <w:rPr>
          <w:rFonts w:eastAsia="Times New Roman" w:cs="Calibri"/>
          <w:lang w:eastAsia="pl-PL"/>
        </w:rPr>
        <w:t xml:space="preserve"> do Umowy.</w:t>
      </w:r>
    </w:p>
    <w:p w:rsidR="002A22E3" w:rsidRPr="002F471B" w:rsidRDefault="002A22E3" w:rsidP="000A1B66">
      <w:pPr>
        <w:widowControl w:val="0"/>
        <w:numPr>
          <w:ilvl w:val="0"/>
          <w:numId w:val="7"/>
        </w:numPr>
        <w:tabs>
          <w:tab w:val="num" w:pos="284"/>
        </w:tabs>
        <w:autoSpaceDE w:val="0"/>
        <w:autoSpaceDN w:val="0"/>
        <w:adjustRightInd w:val="0"/>
        <w:spacing w:after="0" w:line="276" w:lineRule="auto"/>
        <w:ind w:left="284" w:hanging="284"/>
        <w:contextualSpacing/>
        <w:jc w:val="both"/>
        <w:rPr>
          <w:rFonts w:cs="Calibri"/>
          <w:lang w:eastAsia="pl-PL"/>
        </w:rPr>
      </w:pPr>
      <w:r w:rsidRPr="002F471B">
        <w:rPr>
          <w:rFonts w:cs="Calibri"/>
          <w:lang w:eastAsia="pl-PL"/>
        </w:rPr>
        <w:t>Przedmiot Umowy zostanie zrealizowany w dwóch Etapach:</w:t>
      </w:r>
    </w:p>
    <w:p w:rsidR="002A22E3" w:rsidRPr="002F471B" w:rsidRDefault="002A22E3" w:rsidP="000A1B66">
      <w:pPr>
        <w:widowControl w:val="0"/>
        <w:numPr>
          <w:ilvl w:val="1"/>
          <w:numId w:val="7"/>
        </w:numPr>
        <w:tabs>
          <w:tab w:val="num" w:pos="567"/>
        </w:tabs>
        <w:autoSpaceDE w:val="0"/>
        <w:autoSpaceDN w:val="0"/>
        <w:adjustRightInd w:val="0"/>
        <w:spacing w:after="0" w:line="276" w:lineRule="auto"/>
        <w:ind w:left="567" w:hanging="283"/>
        <w:contextualSpacing/>
        <w:jc w:val="both"/>
        <w:rPr>
          <w:rFonts w:cs="Calibri"/>
          <w:lang w:eastAsia="pl-PL"/>
        </w:rPr>
      </w:pPr>
      <w:r w:rsidRPr="002F471B">
        <w:rPr>
          <w:rFonts w:cs="Calibri"/>
          <w:lang w:eastAsia="pl-PL"/>
        </w:rPr>
        <w:t>Etap I obejmujący:</w:t>
      </w:r>
    </w:p>
    <w:p w:rsidR="002A22E3" w:rsidRPr="002F471B" w:rsidRDefault="002A22E3" w:rsidP="000A1B66">
      <w:pPr>
        <w:numPr>
          <w:ilvl w:val="1"/>
          <w:numId w:val="6"/>
        </w:numPr>
        <w:autoSpaceDE w:val="0"/>
        <w:autoSpaceDN w:val="0"/>
        <w:adjustRightInd w:val="0"/>
        <w:spacing w:after="0" w:line="276" w:lineRule="auto"/>
        <w:ind w:left="993" w:hanging="284"/>
        <w:contextualSpacing/>
        <w:jc w:val="both"/>
        <w:rPr>
          <w:rFonts w:cs="Calibri"/>
          <w:color w:val="000000"/>
        </w:rPr>
      </w:pPr>
      <w:r w:rsidRPr="002F471B">
        <w:rPr>
          <w:rFonts w:cs="Calibri"/>
        </w:rPr>
        <w:t xml:space="preserve">doprowadzenie łącza światłowodowego do Serwerowni </w:t>
      </w:r>
      <w:r w:rsidRPr="002F471B">
        <w:rPr>
          <w:rFonts w:eastAsia="Times New Roman" w:cs="Calibri"/>
          <w:lang w:eastAsia="pl-PL"/>
        </w:rPr>
        <w:t>w lokalizacji Warszawa, ul. Dubois 5A,</w:t>
      </w:r>
    </w:p>
    <w:p w:rsidR="002A22E3" w:rsidRPr="002F471B" w:rsidRDefault="002A22E3" w:rsidP="000A1B66">
      <w:pPr>
        <w:numPr>
          <w:ilvl w:val="1"/>
          <w:numId w:val="6"/>
        </w:numPr>
        <w:autoSpaceDE w:val="0"/>
        <w:autoSpaceDN w:val="0"/>
        <w:adjustRightInd w:val="0"/>
        <w:spacing w:after="0" w:line="276" w:lineRule="auto"/>
        <w:ind w:left="993" w:hanging="284"/>
        <w:contextualSpacing/>
        <w:jc w:val="both"/>
        <w:rPr>
          <w:rFonts w:cs="Calibri"/>
          <w:color w:val="000000"/>
        </w:rPr>
      </w:pPr>
      <w:r w:rsidRPr="002F471B">
        <w:rPr>
          <w:rFonts w:eastAsia="Times New Roman" w:cs="Calibri"/>
          <w:lang w:eastAsia="pl-PL"/>
        </w:rPr>
        <w:t xml:space="preserve">montaż i konfiguracja niezbędnych urządzeń, zgodnie z </w:t>
      </w:r>
      <w:r w:rsidRPr="002638E3">
        <w:rPr>
          <w:rFonts w:eastAsia="Times New Roman" w:cs="Calibri"/>
          <w:shd w:val="clear" w:color="auto" w:fill="FFFFFF" w:themeFill="background1"/>
          <w:lang w:eastAsia="pl-PL"/>
        </w:rPr>
        <w:t>§</w:t>
      </w:r>
      <w:r>
        <w:rPr>
          <w:rFonts w:eastAsia="Times New Roman" w:cs="Calibri"/>
          <w:shd w:val="clear" w:color="auto" w:fill="FFFFFF" w:themeFill="background1"/>
          <w:lang w:eastAsia="pl-PL"/>
        </w:rPr>
        <w:t>5</w:t>
      </w:r>
      <w:r w:rsidRPr="002F471B">
        <w:rPr>
          <w:rFonts w:eastAsia="Times New Roman" w:cs="Calibri"/>
          <w:lang w:eastAsia="pl-PL"/>
        </w:rPr>
        <w:t xml:space="preserve"> ust. 2,</w:t>
      </w:r>
    </w:p>
    <w:p w:rsidR="002A22E3" w:rsidRPr="002F471B" w:rsidRDefault="002A22E3" w:rsidP="000A1B66">
      <w:pPr>
        <w:numPr>
          <w:ilvl w:val="1"/>
          <w:numId w:val="6"/>
        </w:numPr>
        <w:autoSpaceDE w:val="0"/>
        <w:autoSpaceDN w:val="0"/>
        <w:adjustRightInd w:val="0"/>
        <w:spacing w:after="0" w:line="276" w:lineRule="auto"/>
        <w:ind w:left="993" w:hanging="284"/>
        <w:contextualSpacing/>
        <w:jc w:val="both"/>
        <w:rPr>
          <w:rFonts w:cs="Calibri"/>
          <w:color w:val="000000"/>
          <w:lang w:eastAsia="pl-PL"/>
        </w:rPr>
      </w:pPr>
      <w:r w:rsidRPr="002F471B">
        <w:rPr>
          <w:rFonts w:cs="Calibri"/>
        </w:rPr>
        <w:t xml:space="preserve">W ramach Etapu I zamówienia, przed jego akceptacją przez Zamawiającego, Wykonawca ma również </w:t>
      </w:r>
      <w:r w:rsidRPr="002F471B">
        <w:rPr>
          <w:rFonts w:eastAsia="Times New Roman" w:cs="Calibri"/>
          <w:lang w:eastAsia="pl-PL"/>
        </w:rPr>
        <w:t xml:space="preserve">zapewnić </w:t>
      </w:r>
      <w:r w:rsidRPr="002638E3">
        <w:rPr>
          <w:rFonts w:eastAsia="Times New Roman" w:cs="Calibri"/>
          <w:lang w:eastAsia="pl-PL"/>
        </w:rPr>
        <w:t>dla 2</w:t>
      </w:r>
      <w:r w:rsidRPr="002F471B">
        <w:rPr>
          <w:rFonts w:eastAsia="Times New Roman" w:cs="Calibri"/>
          <w:lang w:eastAsia="pl-PL"/>
        </w:rPr>
        <w:t xml:space="preserve"> osób wskazanych do realizacji Umowy po stronie Zamawiającego, uczestnictwo w  instruktażu technicznym z zakresu aspektów ochrony przed atakami </w:t>
      </w:r>
      <w:proofErr w:type="spellStart"/>
      <w:r w:rsidRPr="002F471B">
        <w:rPr>
          <w:rFonts w:eastAsia="Times New Roman" w:cs="Calibri"/>
          <w:lang w:eastAsia="pl-PL"/>
        </w:rPr>
        <w:t>DDoS</w:t>
      </w:r>
      <w:proofErr w:type="spellEnd"/>
      <w:r w:rsidRPr="002F471B">
        <w:rPr>
          <w:rFonts w:cs="Calibri"/>
          <w:color w:val="000000"/>
        </w:rPr>
        <w:t>;</w:t>
      </w:r>
    </w:p>
    <w:p w:rsidR="002A22E3" w:rsidRPr="002F471B" w:rsidRDefault="002A22E3" w:rsidP="000A1B66">
      <w:pPr>
        <w:widowControl w:val="0"/>
        <w:numPr>
          <w:ilvl w:val="1"/>
          <w:numId w:val="7"/>
        </w:numPr>
        <w:tabs>
          <w:tab w:val="num" w:pos="567"/>
        </w:tabs>
        <w:autoSpaceDE w:val="0"/>
        <w:autoSpaceDN w:val="0"/>
        <w:adjustRightInd w:val="0"/>
        <w:spacing w:after="0" w:line="276" w:lineRule="auto"/>
        <w:ind w:left="567" w:hanging="283"/>
        <w:contextualSpacing/>
        <w:jc w:val="both"/>
        <w:rPr>
          <w:rFonts w:cs="Calibri"/>
          <w:lang w:eastAsia="pl-PL"/>
        </w:rPr>
      </w:pPr>
      <w:r w:rsidRPr="002F471B">
        <w:rPr>
          <w:rFonts w:cs="Calibri"/>
          <w:lang w:eastAsia="pl-PL"/>
        </w:rPr>
        <w:t>Etap II obejmujący:</w:t>
      </w:r>
    </w:p>
    <w:p w:rsidR="002A22E3" w:rsidRPr="002F471B" w:rsidRDefault="002A22E3" w:rsidP="000A1B66">
      <w:pPr>
        <w:numPr>
          <w:ilvl w:val="1"/>
          <w:numId w:val="8"/>
        </w:numPr>
        <w:autoSpaceDE w:val="0"/>
        <w:autoSpaceDN w:val="0"/>
        <w:adjustRightInd w:val="0"/>
        <w:spacing w:after="0" w:line="276" w:lineRule="auto"/>
        <w:ind w:left="993" w:hanging="284"/>
        <w:contextualSpacing/>
        <w:jc w:val="both"/>
        <w:rPr>
          <w:rFonts w:cs="Calibri"/>
        </w:rPr>
      </w:pPr>
      <w:r w:rsidRPr="002F471B">
        <w:rPr>
          <w:rFonts w:cs="Calibri"/>
        </w:rPr>
        <w:t xml:space="preserve">uruchomienie i świadczenie usługi dostępu do Internetu z zachowaniem wymaganych parametrów usługi oraz czasów usunięcia awarii, </w:t>
      </w:r>
    </w:p>
    <w:p w:rsidR="002A22E3" w:rsidRPr="002F471B" w:rsidRDefault="002A22E3" w:rsidP="000A1B66">
      <w:pPr>
        <w:numPr>
          <w:ilvl w:val="1"/>
          <w:numId w:val="8"/>
        </w:numPr>
        <w:autoSpaceDE w:val="0"/>
        <w:autoSpaceDN w:val="0"/>
        <w:adjustRightInd w:val="0"/>
        <w:spacing w:after="0" w:line="276" w:lineRule="auto"/>
        <w:ind w:left="993" w:hanging="284"/>
        <w:contextualSpacing/>
        <w:jc w:val="both"/>
        <w:rPr>
          <w:rFonts w:cs="Calibri"/>
        </w:rPr>
      </w:pPr>
      <w:r w:rsidRPr="002F471B">
        <w:rPr>
          <w:rFonts w:cs="Calibri"/>
        </w:rPr>
        <w:t xml:space="preserve">zapewnienie usługi ochrony przed atakami </w:t>
      </w:r>
      <w:proofErr w:type="spellStart"/>
      <w:r w:rsidRPr="002F471B">
        <w:rPr>
          <w:rFonts w:cs="Calibri"/>
        </w:rPr>
        <w:t>DDoS</w:t>
      </w:r>
      <w:proofErr w:type="spellEnd"/>
      <w:r w:rsidRPr="002F471B">
        <w:rPr>
          <w:rFonts w:eastAsia="Times New Roman" w:cs="Calibri"/>
          <w:lang w:eastAsia="pl-PL"/>
        </w:rPr>
        <w:t>,</w:t>
      </w:r>
    </w:p>
    <w:p w:rsidR="002A22E3" w:rsidRPr="002F471B" w:rsidRDefault="002A22E3" w:rsidP="000A1B66">
      <w:pPr>
        <w:numPr>
          <w:ilvl w:val="1"/>
          <w:numId w:val="8"/>
        </w:numPr>
        <w:autoSpaceDE w:val="0"/>
        <w:autoSpaceDN w:val="0"/>
        <w:adjustRightInd w:val="0"/>
        <w:spacing w:after="0" w:line="276" w:lineRule="auto"/>
        <w:ind w:left="993" w:hanging="284"/>
        <w:contextualSpacing/>
        <w:jc w:val="both"/>
        <w:rPr>
          <w:rFonts w:eastAsia="Times New Roman" w:cs="Calibri"/>
          <w:lang w:eastAsia="pl-PL"/>
        </w:rPr>
      </w:pPr>
      <w:r w:rsidRPr="006C273E">
        <w:rPr>
          <w:rFonts w:eastAsia="Times New Roman" w:cs="Calibri"/>
          <w:lang w:eastAsia="pl-PL"/>
        </w:rPr>
        <w:t>zapewnienie urządzeń, o których</w:t>
      </w:r>
      <w:r w:rsidRPr="002F471B">
        <w:rPr>
          <w:rFonts w:eastAsia="Times New Roman" w:cs="Calibri"/>
          <w:lang w:eastAsia="pl-PL"/>
        </w:rPr>
        <w:t xml:space="preserve"> mowa w ust. 4, </w:t>
      </w:r>
    </w:p>
    <w:p w:rsidR="002A22E3" w:rsidRPr="002F471B" w:rsidRDefault="002A22E3" w:rsidP="000A1B66">
      <w:pPr>
        <w:numPr>
          <w:ilvl w:val="1"/>
          <w:numId w:val="8"/>
        </w:numPr>
        <w:autoSpaceDE w:val="0"/>
        <w:autoSpaceDN w:val="0"/>
        <w:adjustRightInd w:val="0"/>
        <w:spacing w:after="0" w:line="276" w:lineRule="auto"/>
        <w:ind w:left="993" w:hanging="284"/>
        <w:contextualSpacing/>
        <w:jc w:val="both"/>
        <w:rPr>
          <w:rFonts w:eastAsia="Times New Roman" w:cs="Calibri"/>
          <w:lang w:eastAsia="pl-PL"/>
        </w:rPr>
      </w:pPr>
      <w:r w:rsidRPr="002F471B">
        <w:rPr>
          <w:rFonts w:eastAsia="Times New Roman" w:cs="Calibri"/>
          <w:lang w:eastAsia="pl-PL"/>
        </w:rPr>
        <w:t>świadczenie przez Wykonawcę wsparcia,</w:t>
      </w:r>
    </w:p>
    <w:p w:rsidR="002A22E3" w:rsidRPr="00CB34E7" w:rsidRDefault="002A22E3" w:rsidP="000A1B66">
      <w:pPr>
        <w:numPr>
          <w:ilvl w:val="1"/>
          <w:numId w:val="8"/>
        </w:numPr>
        <w:autoSpaceDE w:val="0"/>
        <w:autoSpaceDN w:val="0"/>
        <w:adjustRightInd w:val="0"/>
        <w:spacing w:after="0" w:line="276" w:lineRule="auto"/>
        <w:ind w:left="993" w:hanging="284"/>
        <w:contextualSpacing/>
        <w:jc w:val="both"/>
        <w:rPr>
          <w:rFonts w:eastAsia="Times New Roman" w:cs="Calibri"/>
          <w:lang w:eastAsia="pl-PL"/>
        </w:rPr>
      </w:pPr>
      <w:r w:rsidRPr="00CB34E7">
        <w:rPr>
          <w:rFonts w:eastAsia="Times New Roman" w:cs="Calibri"/>
          <w:lang w:eastAsia="pl-PL"/>
        </w:rPr>
        <w:t xml:space="preserve">zapewnienie Zamawiającemu monitoringu świadczonych usług, </w:t>
      </w:r>
    </w:p>
    <w:p w:rsidR="002A22E3" w:rsidRPr="002F471B" w:rsidRDefault="002A22E3" w:rsidP="000A1B66">
      <w:pPr>
        <w:numPr>
          <w:ilvl w:val="1"/>
          <w:numId w:val="8"/>
        </w:numPr>
        <w:autoSpaceDE w:val="0"/>
        <w:autoSpaceDN w:val="0"/>
        <w:adjustRightInd w:val="0"/>
        <w:spacing w:after="0" w:line="276" w:lineRule="auto"/>
        <w:ind w:left="993" w:hanging="284"/>
        <w:contextualSpacing/>
        <w:jc w:val="both"/>
        <w:rPr>
          <w:rFonts w:cs="Calibri"/>
        </w:rPr>
      </w:pPr>
      <w:r w:rsidRPr="002F471B">
        <w:rPr>
          <w:rFonts w:eastAsia="Times New Roman" w:cs="Calibri"/>
          <w:lang w:eastAsia="pl-PL"/>
        </w:rPr>
        <w:t xml:space="preserve">zapewnienie i utrzymanie serwera </w:t>
      </w:r>
      <w:proofErr w:type="spellStart"/>
      <w:r w:rsidRPr="002F471B">
        <w:rPr>
          <w:rFonts w:eastAsia="Times New Roman" w:cs="Calibri"/>
          <w:lang w:eastAsia="pl-PL"/>
        </w:rPr>
        <w:t>secondary</w:t>
      </w:r>
      <w:proofErr w:type="spellEnd"/>
      <w:r w:rsidRPr="002F471B">
        <w:rPr>
          <w:rFonts w:eastAsia="Times New Roman" w:cs="Calibri"/>
          <w:lang w:eastAsia="pl-PL"/>
        </w:rPr>
        <w:t xml:space="preserve"> DNS.</w:t>
      </w:r>
    </w:p>
    <w:p w:rsidR="002A22E3" w:rsidRPr="002F471B" w:rsidRDefault="002A22E3" w:rsidP="000A1B66">
      <w:pPr>
        <w:numPr>
          <w:ilvl w:val="0"/>
          <w:numId w:val="7"/>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W ramach Etapu I Wykonawca zobowiązuje się do zapewnienia i podłączenia na własny koszt własnych urządzeń komunikacyjnych oraz innych urządzeń związanych z realizacją przedmiotu Umowy, zgodnie z </w:t>
      </w:r>
      <w:r w:rsidRPr="006730E6">
        <w:rPr>
          <w:rFonts w:eastAsia="Times New Roman" w:cs="Calibri"/>
          <w:shd w:val="clear" w:color="auto" w:fill="FFFFFF" w:themeFill="background1"/>
          <w:lang w:eastAsia="pl-PL"/>
        </w:rPr>
        <w:t>§</w:t>
      </w:r>
      <w:r>
        <w:rPr>
          <w:rFonts w:eastAsia="Times New Roman" w:cs="Calibri"/>
          <w:shd w:val="clear" w:color="auto" w:fill="FFFFFF" w:themeFill="background1"/>
          <w:lang w:eastAsia="pl-PL"/>
        </w:rPr>
        <w:t>5</w:t>
      </w:r>
      <w:r w:rsidRPr="002F471B">
        <w:rPr>
          <w:rFonts w:eastAsia="Times New Roman" w:cs="Calibri"/>
          <w:lang w:eastAsia="pl-PL"/>
        </w:rPr>
        <w:t xml:space="preserve"> ust. 2 do Serwerowni w celu świadczenia usługi realizowanej w Etapie II.</w:t>
      </w:r>
    </w:p>
    <w:p w:rsidR="002A22E3" w:rsidRPr="002F471B" w:rsidRDefault="002A22E3" w:rsidP="002A22E3">
      <w:pPr>
        <w:keepNext/>
        <w:spacing w:after="0" w:line="276" w:lineRule="auto"/>
        <w:contextualSpacing/>
        <w:jc w:val="center"/>
        <w:rPr>
          <w:rFonts w:cs="Calibri"/>
          <w:b/>
        </w:rPr>
      </w:pPr>
      <w:bookmarkStart w:id="0" w:name="_GoBack"/>
      <w:bookmarkEnd w:id="0"/>
      <w:r w:rsidRPr="002F471B">
        <w:rPr>
          <w:rFonts w:eastAsia="Times New Roman" w:cs="Calibri"/>
          <w:b/>
        </w:rPr>
        <w:lastRenderedPageBreak/>
        <w:t>§ 2</w:t>
      </w:r>
    </w:p>
    <w:p w:rsidR="002A22E3" w:rsidRPr="002F471B" w:rsidRDefault="002A22E3" w:rsidP="002A22E3">
      <w:pPr>
        <w:keepNext/>
        <w:spacing w:after="0" w:line="276" w:lineRule="auto"/>
        <w:contextualSpacing/>
        <w:jc w:val="center"/>
        <w:rPr>
          <w:rFonts w:eastAsia="Times New Roman" w:cs="Calibri"/>
          <w:b/>
        </w:rPr>
      </w:pPr>
      <w:r w:rsidRPr="002F471B">
        <w:rPr>
          <w:rFonts w:eastAsia="Times New Roman" w:cs="Calibri"/>
          <w:b/>
        </w:rPr>
        <w:t>Termin realizacji Umowy</w:t>
      </w:r>
    </w:p>
    <w:p w:rsidR="002A22E3" w:rsidRPr="00E2193D" w:rsidRDefault="002A22E3" w:rsidP="000A1B66">
      <w:pPr>
        <w:numPr>
          <w:ilvl w:val="3"/>
          <w:numId w:val="7"/>
        </w:numPr>
        <w:tabs>
          <w:tab w:val="num" w:pos="284"/>
        </w:tabs>
        <w:autoSpaceDE w:val="0"/>
        <w:autoSpaceDN w:val="0"/>
        <w:adjustRightInd w:val="0"/>
        <w:spacing w:after="0" w:line="276" w:lineRule="auto"/>
        <w:ind w:left="284" w:hanging="284"/>
        <w:contextualSpacing/>
        <w:jc w:val="both"/>
        <w:rPr>
          <w:rFonts w:cs="Calibri"/>
        </w:rPr>
      </w:pPr>
      <w:r w:rsidRPr="002F471B">
        <w:rPr>
          <w:rFonts w:cs="Calibri"/>
          <w:lang w:eastAsia="pl-PL"/>
        </w:rPr>
        <w:t xml:space="preserve">Umowa zostaje zawarta na czas oznaczony od dnia jej podpisania </w:t>
      </w:r>
      <w:r w:rsidRPr="00E2193D">
        <w:rPr>
          <w:rFonts w:cs="Calibri"/>
          <w:lang w:eastAsia="pl-PL"/>
        </w:rPr>
        <w:t xml:space="preserve">przez </w:t>
      </w:r>
      <w:r>
        <w:rPr>
          <w:rFonts w:cs="Calibri"/>
          <w:lang w:eastAsia="pl-PL"/>
        </w:rPr>
        <w:t xml:space="preserve">ostatnią ze </w:t>
      </w:r>
      <w:r w:rsidRPr="00E2193D">
        <w:rPr>
          <w:rFonts w:cs="Calibri"/>
          <w:lang w:eastAsia="pl-PL"/>
        </w:rPr>
        <w:t>Stron</w:t>
      </w:r>
      <w:r>
        <w:rPr>
          <w:rFonts w:cs="Calibri"/>
          <w:lang w:eastAsia="pl-PL"/>
        </w:rPr>
        <w:t xml:space="preserve"> </w:t>
      </w:r>
      <w:r w:rsidRPr="00E2193D">
        <w:rPr>
          <w:rFonts w:cs="Calibri"/>
          <w:lang w:eastAsia="pl-PL"/>
        </w:rPr>
        <w:t>do 31 marca 2025 r., z zastrzeżeniem ust. 2 i 3.</w:t>
      </w:r>
    </w:p>
    <w:p w:rsidR="002A22E3" w:rsidRPr="00E2193D" w:rsidRDefault="002A22E3" w:rsidP="000A1B66">
      <w:pPr>
        <w:numPr>
          <w:ilvl w:val="3"/>
          <w:numId w:val="7"/>
        </w:numPr>
        <w:tabs>
          <w:tab w:val="num" w:pos="284"/>
        </w:tabs>
        <w:autoSpaceDE w:val="0"/>
        <w:autoSpaceDN w:val="0"/>
        <w:adjustRightInd w:val="0"/>
        <w:spacing w:after="0" w:line="276" w:lineRule="auto"/>
        <w:ind w:left="284" w:hanging="284"/>
        <w:contextualSpacing/>
        <w:jc w:val="both"/>
        <w:rPr>
          <w:rFonts w:eastAsia="Times New Roman" w:cs="Calibri"/>
          <w:lang w:eastAsia="pl-PL"/>
        </w:rPr>
      </w:pPr>
      <w:r w:rsidRPr="00E2193D">
        <w:rPr>
          <w:rFonts w:cs="Calibri"/>
          <w:lang w:eastAsia="pl-PL"/>
        </w:rPr>
        <w:t>Wykonawca rozpocznie realizację Etapu I nie wcześniej niż od dnia 1 marca 2023 r. a zakończy najpóźniej dnia 15 marca 2023</w:t>
      </w:r>
      <w:r>
        <w:rPr>
          <w:rFonts w:cs="Calibri"/>
          <w:lang w:eastAsia="pl-PL"/>
        </w:rPr>
        <w:t xml:space="preserve"> </w:t>
      </w:r>
      <w:r w:rsidRPr="00E2193D">
        <w:rPr>
          <w:rFonts w:cs="Calibri"/>
          <w:lang w:eastAsia="pl-PL"/>
        </w:rPr>
        <w:t>r.</w:t>
      </w:r>
    </w:p>
    <w:p w:rsidR="002A22E3" w:rsidRPr="002F471B" w:rsidRDefault="002A22E3" w:rsidP="000A1B66">
      <w:pPr>
        <w:numPr>
          <w:ilvl w:val="3"/>
          <w:numId w:val="7"/>
        </w:numPr>
        <w:tabs>
          <w:tab w:val="num" w:pos="284"/>
        </w:tabs>
        <w:autoSpaceDE w:val="0"/>
        <w:autoSpaceDN w:val="0"/>
        <w:adjustRightInd w:val="0"/>
        <w:spacing w:after="0" w:line="276" w:lineRule="auto"/>
        <w:ind w:left="284" w:hanging="284"/>
        <w:contextualSpacing/>
        <w:jc w:val="both"/>
        <w:rPr>
          <w:rFonts w:cs="Calibri"/>
          <w:lang w:eastAsia="pl-PL"/>
        </w:rPr>
      </w:pPr>
      <w:r w:rsidRPr="00E2193D">
        <w:rPr>
          <w:rFonts w:cs="Calibri"/>
          <w:lang w:eastAsia="pl-PL"/>
        </w:rPr>
        <w:t>Wykonawca rozpocznie realizację Etapu II dnia 1 kwietnia 2023 r., a zakończy</w:t>
      </w:r>
      <w:r w:rsidRPr="002F471B">
        <w:rPr>
          <w:rFonts w:cs="Calibri"/>
          <w:lang w:eastAsia="pl-PL"/>
        </w:rPr>
        <w:t xml:space="preserve"> dnia 31 marca 202</w:t>
      </w:r>
      <w:r>
        <w:rPr>
          <w:rFonts w:cs="Calibri"/>
          <w:lang w:eastAsia="pl-PL"/>
        </w:rPr>
        <w:t>5</w:t>
      </w:r>
      <w:r w:rsidRPr="002F471B">
        <w:rPr>
          <w:rFonts w:cs="Calibri"/>
          <w:lang w:eastAsia="pl-PL"/>
        </w:rPr>
        <w:t xml:space="preserve"> r.</w:t>
      </w:r>
    </w:p>
    <w:p w:rsidR="002A22E3" w:rsidRPr="002F471B" w:rsidRDefault="002A22E3" w:rsidP="000A1B66">
      <w:pPr>
        <w:numPr>
          <w:ilvl w:val="3"/>
          <w:numId w:val="7"/>
        </w:numPr>
        <w:tabs>
          <w:tab w:val="num" w:pos="284"/>
        </w:tabs>
        <w:autoSpaceDE w:val="0"/>
        <w:autoSpaceDN w:val="0"/>
        <w:adjustRightInd w:val="0"/>
        <w:spacing w:after="0" w:line="276" w:lineRule="auto"/>
        <w:ind w:left="284" w:hanging="284"/>
        <w:contextualSpacing/>
        <w:jc w:val="both"/>
        <w:rPr>
          <w:rFonts w:cs="Calibri"/>
          <w:lang w:eastAsia="pl-PL"/>
        </w:rPr>
      </w:pPr>
      <w:r w:rsidRPr="002F471B">
        <w:rPr>
          <w:rFonts w:cs="Calibri"/>
          <w:lang w:eastAsia="pl-PL"/>
        </w:rPr>
        <w:t xml:space="preserve">Usługa </w:t>
      </w:r>
      <w:r w:rsidRPr="002F471B">
        <w:rPr>
          <w:rFonts w:eastAsia="Times New Roman" w:cs="Calibri"/>
          <w:color w:val="000000"/>
          <w:lang w:eastAsia="pl-PL"/>
        </w:rPr>
        <w:t>dostępu do sieci Internet</w:t>
      </w:r>
      <w:r w:rsidRPr="002F471B">
        <w:rPr>
          <w:rFonts w:cs="Calibri"/>
          <w:lang w:eastAsia="pl-PL"/>
        </w:rPr>
        <w:t xml:space="preserve"> świadczona będzie w sposób ciągły, 7 dni w tygodniu, 24 godziny na dobę.</w:t>
      </w: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 3</w:t>
      </w:r>
    </w:p>
    <w:p w:rsidR="002A22E3" w:rsidRPr="002F471B" w:rsidRDefault="002A22E3" w:rsidP="002A22E3">
      <w:pPr>
        <w:keepNext/>
        <w:tabs>
          <w:tab w:val="left" w:pos="2573"/>
          <w:tab w:val="center" w:pos="4819"/>
        </w:tabs>
        <w:spacing w:after="0" w:line="276" w:lineRule="auto"/>
        <w:contextualSpacing/>
        <w:rPr>
          <w:rFonts w:eastAsia="Times New Roman" w:cs="Calibri"/>
          <w:b/>
          <w:lang w:eastAsia="pl-PL"/>
        </w:rPr>
      </w:pPr>
      <w:r w:rsidRPr="002F471B">
        <w:rPr>
          <w:rFonts w:eastAsia="Times New Roman" w:cs="Calibri"/>
          <w:b/>
          <w:lang w:eastAsia="pl-PL"/>
        </w:rPr>
        <w:tab/>
      </w:r>
      <w:r w:rsidRPr="002F471B">
        <w:rPr>
          <w:rFonts w:eastAsia="Times New Roman" w:cs="Calibri"/>
          <w:b/>
          <w:lang w:eastAsia="pl-PL"/>
        </w:rPr>
        <w:tab/>
        <w:t>Wynagrodzenie</w:t>
      </w:r>
    </w:p>
    <w:p w:rsidR="002A22E3" w:rsidRPr="002F471B" w:rsidRDefault="002A22E3" w:rsidP="000A1B66">
      <w:pPr>
        <w:numPr>
          <w:ilvl w:val="0"/>
          <w:numId w:val="9"/>
        </w:numPr>
        <w:autoSpaceDE w:val="0"/>
        <w:autoSpaceDN w:val="0"/>
        <w:adjustRightInd w:val="0"/>
        <w:spacing w:after="0" w:line="276" w:lineRule="auto"/>
        <w:ind w:left="284" w:hanging="284"/>
        <w:contextualSpacing/>
        <w:jc w:val="both"/>
        <w:rPr>
          <w:rFonts w:cs="Calibri"/>
          <w:color w:val="000000"/>
          <w:lang w:eastAsia="pl-PL"/>
        </w:rPr>
      </w:pPr>
      <w:r w:rsidRPr="002F471B">
        <w:rPr>
          <w:rFonts w:cs="Calibri"/>
          <w:color w:val="000000"/>
          <w:lang w:eastAsia="pl-PL"/>
        </w:rPr>
        <w:t xml:space="preserve">Wynagrodzenie należne Wykonawcy z tytułu realizacji przedmiotu Umowy wynosi: … zł brutto </w:t>
      </w:r>
      <w:r w:rsidRPr="002F471B">
        <w:rPr>
          <w:rFonts w:cs="Calibri"/>
          <w:i/>
          <w:color w:val="000000"/>
          <w:lang w:eastAsia="pl-PL"/>
        </w:rPr>
        <w:t>(słownie: … złotych)</w:t>
      </w:r>
      <w:r w:rsidRPr="002F471B">
        <w:rPr>
          <w:rFonts w:cs="Calibri"/>
          <w:color w:val="000000"/>
          <w:lang w:eastAsia="pl-PL"/>
        </w:rPr>
        <w:t>, w tym podatek VAT.</w:t>
      </w:r>
    </w:p>
    <w:p w:rsidR="002A22E3" w:rsidRPr="002F471B" w:rsidRDefault="002A22E3" w:rsidP="000A1B66">
      <w:pPr>
        <w:numPr>
          <w:ilvl w:val="0"/>
          <w:numId w:val="9"/>
        </w:numPr>
        <w:autoSpaceDE w:val="0"/>
        <w:autoSpaceDN w:val="0"/>
        <w:adjustRightInd w:val="0"/>
        <w:spacing w:after="0" w:line="276" w:lineRule="auto"/>
        <w:ind w:left="284" w:hanging="284"/>
        <w:contextualSpacing/>
        <w:jc w:val="both"/>
        <w:rPr>
          <w:rFonts w:cs="Calibri"/>
          <w:color w:val="000000"/>
          <w:lang w:eastAsia="pl-PL"/>
        </w:rPr>
      </w:pPr>
      <w:r w:rsidRPr="002F471B">
        <w:rPr>
          <w:rFonts w:cs="Calibri"/>
          <w:color w:val="000000"/>
          <w:lang w:eastAsia="pl-PL"/>
        </w:rPr>
        <w:t>Wynagrodzenie z tytułu realizacji Umowy będzie płacone w miesięcznych okresach rozliczeniowych (miesiąc kalendarzowy). Miesięczne wynagrodzenie należne Wykonawcy z tytułu realizacji Umowy wynosi: … zł brutto (słownie: … złotych), w tym podatek VAT, z tym że pierwszy okres rozliczeniowy rozpoczyna się z dniem rozpoczęcia realizacji Etapu II.</w:t>
      </w:r>
    </w:p>
    <w:p w:rsidR="002A22E3" w:rsidRPr="002F471B" w:rsidRDefault="002A22E3" w:rsidP="000A1B66">
      <w:pPr>
        <w:numPr>
          <w:ilvl w:val="0"/>
          <w:numId w:val="9"/>
        </w:numPr>
        <w:autoSpaceDE w:val="0"/>
        <w:autoSpaceDN w:val="0"/>
        <w:adjustRightInd w:val="0"/>
        <w:spacing w:after="0" w:line="276" w:lineRule="auto"/>
        <w:ind w:left="284" w:hanging="284"/>
        <w:contextualSpacing/>
        <w:jc w:val="both"/>
        <w:rPr>
          <w:rFonts w:cs="Calibri"/>
          <w:color w:val="000000"/>
          <w:lang w:eastAsia="pl-PL"/>
        </w:rPr>
      </w:pPr>
      <w:r w:rsidRPr="002F471B">
        <w:rPr>
          <w:rFonts w:cs="Calibri"/>
          <w:color w:val="000000"/>
          <w:lang w:eastAsia="pl-PL"/>
        </w:rPr>
        <w:t>Jeżeli świadczenie usługi nie obejmie pełnego okresu rozliczeniowego, wówczas należne wynagrodzenie zostanie wypłacone Wykonawcy w wysokości proporcjonalnej do faktycznej liczby dni wykonywania Umowy.</w:t>
      </w:r>
    </w:p>
    <w:p w:rsidR="002A22E3" w:rsidRPr="002F471B" w:rsidRDefault="002A22E3" w:rsidP="000A1B66">
      <w:pPr>
        <w:numPr>
          <w:ilvl w:val="0"/>
          <w:numId w:val="9"/>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Wynagrodzenie z tytułu realizacji Umowy obejmuje wszystkie świadczenia i koszty jakie poniesie Wykonawca w związku z realizacją Umowy.</w:t>
      </w:r>
    </w:p>
    <w:p w:rsidR="002A22E3" w:rsidRPr="002F471B" w:rsidRDefault="002A22E3" w:rsidP="000A1B66">
      <w:pPr>
        <w:numPr>
          <w:ilvl w:val="0"/>
          <w:numId w:val="9"/>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Wynagrodzenie będzie płatne na podstawie prawidłowo wystawionej przez Wykonawcę faktury lub rachunku w terminie 30 dni kalendarzowych od dnia doręczenia Zamawiającemu faktury w postaci elektronicznej lub papierowej na numer rachunku bankowego Wykonawcy podany na fakturze.</w:t>
      </w:r>
    </w:p>
    <w:p w:rsidR="002A22E3" w:rsidRPr="002F471B" w:rsidRDefault="002A22E3" w:rsidP="000A1B66">
      <w:pPr>
        <w:numPr>
          <w:ilvl w:val="0"/>
          <w:numId w:val="9"/>
        </w:numPr>
        <w:autoSpaceDE w:val="0"/>
        <w:autoSpaceDN w:val="0"/>
        <w:adjustRightInd w:val="0"/>
        <w:spacing w:after="0" w:line="276" w:lineRule="auto"/>
        <w:ind w:left="284" w:right="3" w:hanging="284"/>
        <w:contextualSpacing/>
        <w:jc w:val="both"/>
        <w:rPr>
          <w:rFonts w:cs="Calibri"/>
          <w:color w:val="000000"/>
          <w:lang w:eastAsia="pl-PL"/>
        </w:rPr>
      </w:pPr>
      <w:r w:rsidRPr="002F471B">
        <w:rPr>
          <w:rFonts w:cs="Calibri"/>
          <w:lang w:eastAsia="pl-PL"/>
        </w:rPr>
        <w:t xml:space="preserve">Faktury za dany miesiąc kalendarzowy (okres rozliczeniowy) będą wystawiane i przekazywane Zamawiającemu po upływie danego okresu rozliczeniowego. Faktury za dany miesiąc kalendarzowy (okres rozliczeniowy) będą wystawiane na podstawie podpisanego przez Zamawiającego protokołu odbioru wnioskującego o rozliczenie finansowe, potwierdzającego należytą realizację Umowy w okresie rozliczeniowym, co nastąpi po weryfikacji przez Zamawiającego raportów wskazanych w </w:t>
      </w:r>
      <w:r w:rsidRPr="00F04160">
        <w:rPr>
          <w:rFonts w:cs="Calibri"/>
          <w:shd w:val="clear" w:color="auto" w:fill="FFFFFF" w:themeFill="background1"/>
          <w:lang w:eastAsia="pl-PL"/>
        </w:rPr>
        <w:t>§</w:t>
      </w:r>
      <w:r>
        <w:rPr>
          <w:rFonts w:cs="Calibri"/>
          <w:shd w:val="clear" w:color="auto" w:fill="FFFFFF" w:themeFill="background1"/>
          <w:lang w:eastAsia="pl-PL"/>
        </w:rPr>
        <w:t>8</w:t>
      </w:r>
      <w:r w:rsidRPr="002F471B">
        <w:rPr>
          <w:rFonts w:cs="Calibri"/>
          <w:lang w:eastAsia="pl-PL"/>
        </w:rPr>
        <w:t xml:space="preserve"> ust. 6 oraz </w:t>
      </w:r>
      <w:r w:rsidRPr="00593EE6">
        <w:rPr>
          <w:rFonts w:cs="Calibri"/>
          <w:lang w:eastAsia="pl-PL"/>
        </w:rPr>
        <w:t>§</w:t>
      </w:r>
      <w:r>
        <w:rPr>
          <w:rFonts w:cs="Calibri"/>
          <w:lang w:eastAsia="pl-PL"/>
        </w:rPr>
        <w:t>6</w:t>
      </w:r>
      <w:r w:rsidRPr="002F471B">
        <w:rPr>
          <w:rFonts w:cs="Calibri"/>
          <w:lang w:eastAsia="pl-PL"/>
        </w:rPr>
        <w:t xml:space="preserve"> ust. 4. Wzór Miesięcznego Protokołu Odbioru znajduje się w Załączniku </w:t>
      </w:r>
      <w:r>
        <w:rPr>
          <w:rFonts w:cs="Calibri"/>
          <w:lang w:eastAsia="pl-PL"/>
        </w:rPr>
        <w:t>n</w:t>
      </w:r>
      <w:r w:rsidRPr="002F471B">
        <w:rPr>
          <w:rFonts w:cs="Calibri"/>
          <w:lang w:eastAsia="pl-PL"/>
        </w:rPr>
        <w:t>r 4 do Umowy.</w:t>
      </w:r>
    </w:p>
    <w:p w:rsidR="002A22E3" w:rsidRPr="002F471B" w:rsidRDefault="002A22E3" w:rsidP="000A1B66">
      <w:pPr>
        <w:numPr>
          <w:ilvl w:val="0"/>
          <w:numId w:val="9"/>
        </w:numPr>
        <w:autoSpaceDE w:val="0"/>
        <w:autoSpaceDN w:val="0"/>
        <w:adjustRightInd w:val="0"/>
        <w:spacing w:after="0" w:line="276" w:lineRule="auto"/>
        <w:ind w:left="284" w:right="3" w:hanging="284"/>
        <w:contextualSpacing/>
        <w:jc w:val="both"/>
        <w:rPr>
          <w:rFonts w:cs="Calibri"/>
          <w:color w:val="000000"/>
          <w:lang w:eastAsia="pl-PL"/>
        </w:rPr>
      </w:pPr>
      <w:r w:rsidRPr="002F471B">
        <w:rPr>
          <w:rFonts w:cs="Calibri"/>
          <w:color w:val="000000"/>
          <w:lang w:eastAsia="pl-PL"/>
        </w:rPr>
        <w:t>Za dzień zapłaty wynagrodzenia Wykonawcy uważa się datę obciążenia rachunku bankowego Zamawiającego.</w:t>
      </w:r>
    </w:p>
    <w:p w:rsidR="002A22E3" w:rsidRPr="002F471B" w:rsidRDefault="002A22E3" w:rsidP="000A1B66">
      <w:pPr>
        <w:numPr>
          <w:ilvl w:val="0"/>
          <w:numId w:val="9"/>
        </w:numPr>
        <w:autoSpaceDE w:val="0"/>
        <w:autoSpaceDN w:val="0"/>
        <w:adjustRightInd w:val="0"/>
        <w:spacing w:after="0" w:line="276" w:lineRule="auto"/>
        <w:ind w:left="284" w:right="3" w:hanging="284"/>
        <w:contextualSpacing/>
        <w:jc w:val="both"/>
        <w:rPr>
          <w:rFonts w:cs="Calibri"/>
          <w:color w:val="000000"/>
          <w:lang w:eastAsia="pl-PL"/>
        </w:rPr>
      </w:pPr>
      <w:r w:rsidRPr="002F471B">
        <w:rPr>
          <w:rFonts w:cs="Calibri"/>
          <w:color w:val="000000"/>
          <w:lang w:eastAsia="pl-PL"/>
        </w:rPr>
        <w:t xml:space="preserve">Wykonawca zobowiązuje się do przesyłania w postaci elektronicznej lub papierowej prawidłowo wystawionych faktur lub rachunków na odpowiedni adres Zamawiającego wskazany </w:t>
      </w:r>
      <w:r w:rsidRPr="009D1795">
        <w:rPr>
          <w:rFonts w:cs="Calibri"/>
          <w:color w:val="000000"/>
          <w:lang w:eastAsia="pl-PL"/>
        </w:rPr>
        <w:t>w §</w:t>
      </w:r>
      <w:r>
        <w:rPr>
          <w:rFonts w:cs="Calibri"/>
          <w:color w:val="000000"/>
          <w:lang w:eastAsia="pl-PL"/>
        </w:rPr>
        <w:t>4</w:t>
      </w:r>
      <w:r w:rsidRPr="002F471B">
        <w:rPr>
          <w:rFonts w:cs="Calibri"/>
          <w:color w:val="000000"/>
          <w:lang w:eastAsia="pl-PL"/>
        </w:rPr>
        <w:t xml:space="preserve"> ust. 11 pkt 1 lub w sposób wskazany w ust. 10.</w:t>
      </w:r>
    </w:p>
    <w:p w:rsidR="002A22E3" w:rsidRPr="002F471B" w:rsidRDefault="002A22E3" w:rsidP="000A1B66">
      <w:pPr>
        <w:numPr>
          <w:ilvl w:val="0"/>
          <w:numId w:val="9"/>
        </w:numPr>
        <w:autoSpaceDE w:val="0"/>
        <w:autoSpaceDN w:val="0"/>
        <w:adjustRightInd w:val="0"/>
        <w:spacing w:after="0" w:line="276" w:lineRule="auto"/>
        <w:ind w:left="284" w:right="3" w:hanging="284"/>
        <w:contextualSpacing/>
        <w:jc w:val="both"/>
        <w:rPr>
          <w:rFonts w:cs="Calibri"/>
          <w:lang w:eastAsia="pl-PL"/>
        </w:rPr>
      </w:pPr>
      <w:r w:rsidRPr="002F471B">
        <w:rPr>
          <w:rFonts w:cs="Calibri"/>
          <w:color w:val="000000"/>
          <w:lang w:eastAsia="pl-PL"/>
        </w:rPr>
        <w:t xml:space="preserve">Wykonawca przyjmuje do wiadomości i potwierdza, że ma świadomość, że ze względu na uwarunkowania budżetowe Zamawiającego, zobowiązuje się podjąć wszelkie starania aby dostarczyć Zamawiającemu faktury za miesiąc listopad danego roku </w:t>
      </w:r>
      <w:r w:rsidRPr="002F471B">
        <w:rPr>
          <w:rFonts w:cs="Calibri"/>
          <w:lang w:eastAsia="pl-PL"/>
        </w:rPr>
        <w:t>kalendarzowego nie później niż odpowiednio:</w:t>
      </w:r>
    </w:p>
    <w:p w:rsidR="002A22E3" w:rsidRPr="002F471B" w:rsidRDefault="002A22E3" w:rsidP="000A1B66">
      <w:pPr>
        <w:numPr>
          <w:ilvl w:val="0"/>
          <w:numId w:val="10"/>
        </w:numPr>
        <w:autoSpaceDE w:val="0"/>
        <w:autoSpaceDN w:val="0"/>
        <w:adjustRightInd w:val="0"/>
        <w:spacing w:after="0" w:line="276" w:lineRule="auto"/>
        <w:ind w:left="567" w:right="3" w:hanging="283"/>
        <w:contextualSpacing/>
        <w:jc w:val="both"/>
        <w:rPr>
          <w:rFonts w:cs="Calibri"/>
          <w:lang w:eastAsia="pl-PL"/>
        </w:rPr>
      </w:pPr>
      <w:r w:rsidRPr="002F471B">
        <w:rPr>
          <w:rFonts w:cs="Calibri"/>
          <w:lang w:eastAsia="pl-PL"/>
        </w:rPr>
        <w:t>do 15 grudnia 202</w:t>
      </w:r>
      <w:r>
        <w:rPr>
          <w:rFonts w:cs="Calibri"/>
          <w:lang w:eastAsia="pl-PL"/>
        </w:rPr>
        <w:t>3</w:t>
      </w:r>
      <w:r w:rsidRPr="002F471B">
        <w:rPr>
          <w:rFonts w:cs="Calibri"/>
          <w:lang w:eastAsia="pl-PL"/>
        </w:rPr>
        <w:t xml:space="preserve"> r.;</w:t>
      </w:r>
    </w:p>
    <w:p w:rsidR="002A22E3" w:rsidRPr="002F471B" w:rsidRDefault="002A22E3" w:rsidP="000A1B66">
      <w:pPr>
        <w:numPr>
          <w:ilvl w:val="0"/>
          <w:numId w:val="10"/>
        </w:numPr>
        <w:autoSpaceDE w:val="0"/>
        <w:autoSpaceDN w:val="0"/>
        <w:adjustRightInd w:val="0"/>
        <w:spacing w:after="0" w:line="276" w:lineRule="auto"/>
        <w:ind w:left="567" w:right="3" w:hanging="283"/>
        <w:contextualSpacing/>
        <w:jc w:val="both"/>
        <w:rPr>
          <w:rFonts w:cs="Calibri"/>
          <w:lang w:eastAsia="pl-PL"/>
        </w:rPr>
      </w:pPr>
      <w:r w:rsidRPr="002F471B">
        <w:rPr>
          <w:rFonts w:cs="Calibri"/>
          <w:lang w:eastAsia="pl-PL"/>
        </w:rPr>
        <w:t>do 15 grudnia 202</w:t>
      </w:r>
      <w:r>
        <w:rPr>
          <w:rFonts w:cs="Calibri"/>
          <w:lang w:eastAsia="pl-PL"/>
        </w:rPr>
        <w:t>4</w:t>
      </w:r>
      <w:r w:rsidRPr="002F471B">
        <w:rPr>
          <w:rFonts w:cs="Calibri"/>
          <w:lang w:eastAsia="pl-PL"/>
        </w:rPr>
        <w:t xml:space="preserve"> r.;</w:t>
      </w:r>
    </w:p>
    <w:p w:rsidR="002A22E3" w:rsidRPr="002F471B" w:rsidRDefault="002A22E3" w:rsidP="002A22E3">
      <w:pPr>
        <w:autoSpaceDE w:val="0"/>
        <w:autoSpaceDN w:val="0"/>
        <w:adjustRightInd w:val="0"/>
        <w:spacing w:after="0" w:line="276" w:lineRule="auto"/>
        <w:ind w:left="567" w:right="3"/>
        <w:contextualSpacing/>
        <w:jc w:val="both"/>
        <w:rPr>
          <w:rFonts w:cs="Calibri"/>
          <w:lang w:eastAsia="pl-PL"/>
        </w:rPr>
      </w:pPr>
    </w:p>
    <w:p w:rsidR="002A22E3" w:rsidRDefault="002A22E3" w:rsidP="000A1B66">
      <w:pPr>
        <w:numPr>
          <w:ilvl w:val="0"/>
          <w:numId w:val="9"/>
        </w:numPr>
        <w:autoSpaceDE w:val="0"/>
        <w:autoSpaceDN w:val="0"/>
        <w:adjustRightInd w:val="0"/>
        <w:spacing w:after="0" w:line="276" w:lineRule="auto"/>
        <w:ind w:left="284" w:right="3" w:hanging="284"/>
        <w:contextualSpacing/>
        <w:jc w:val="both"/>
        <w:rPr>
          <w:rFonts w:cs="Calibri"/>
          <w:color w:val="000000"/>
          <w:lang w:eastAsia="pl-PL"/>
        </w:rPr>
      </w:pPr>
      <w:r w:rsidRPr="002F471B">
        <w:rPr>
          <w:rFonts w:cs="Calibri"/>
          <w:color w:val="000000"/>
        </w:rPr>
        <w:lastRenderedPageBreak/>
        <w:t xml:space="preserve"> Zamawiający będzie odbierał od Wykonawcy ustrukturyzowane faktury elektroniczne związane z realizacją Umowy, za pośrednictwem systemu teleinformatycznego, o którym mowa w ustawie z dnia 9 listopada 2018 roku o elektronicznym fakturowaniu w zamówieniach publicznych, koncesjach na roboty budowlane lub usługi oraz partnerstwie publiczno-prywatnym (Dz. U. z 2018 roku, poz. 2191). </w:t>
      </w:r>
      <w:r>
        <w:rPr>
          <w:rFonts w:cs="Calibri"/>
          <w:color w:val="000000"/>
        </w:rPr>
        <w:t xml:space="preserve">Z zastrzeżeniem przepisów prawa, </w:t>
      </w:r>
      <w:r w:rsidRPr="002F471B">
        <w:rPr>
          <w:rFonts w:cs="Calibri"/>
          <w:color w:val="000000"/>
        </w:rPr>
        <w:t>Wykonawca nie jest obowiązany do wysyłania ustrukturyzowanych faktur elektronicznych do Zamawiającego za pośrednictwem ww. platformy.</w:t>
      </w:r>
    </w:p>
    <w:p w:rsidR="002A22E3" w:rsidRPr="002F471B" w:rsidRDefault="002A22E3" w:rsidP="002A22E3">
      <w:pPr>
        <w:autoSpaceDE w:val="0"/>
        <w:autoSpaceDN w:val="0"/>
        <w:adjustRightInd w:val="0"/>
        <w:spacing w:after="0" w:line="276" w:lineRule="auto"/>
        <w:ind w:left="284" w:right="3"/>
        <w:contextualSpacing/>
        <w:jc w:val="both"/>
        <w:rPr>
          <w:rFonts w:cs="Calibri"/>
          <w:color w:val="000000"/>
          <w:lang w:eastAsia="pl-PL"/>
        </w:rPr>
      </w:pP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 xml:space="preserve">§ </w:t>
      </w:r>
      <w:r>
        <w:rPr>
          <w:rFonts w:eastAsia="Times New Roman" w:cs="Calibri"/>
          <w:b/>
          <w:lang w:eastAsia="pl-PL"/>
        </w:rPr>
        <w:t>4</w:t>
      </w: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Obowiązki Stron</w:t>
      </w:r>
    </w:p>
    <w:p w:rsidR="002A22E3" w:rsidRPr="002F471B" w:rsidRDefault="002A22E3" w:rsidP="000A1B66">
      <w:pPr>
        <w:numPr>
          <w:ilvl w:val="0"/>
          <w:numId w:val="11"/>
        </w:numPr>
        <w:autoSpaceDE w:val="0"/>
        <w:autoSpaceDN w:val="0"/>
        <w:adjustRightInd w:val="0"/>
        <w:spacing w:after="0" w:line="276" w:lineRule="auto"/>
        <w:ind w:left="284" w:right="3" w:hanging="284"/>
        <w:contextualSpacing/>
        <w:jc w:val="both"/>
        <w:rPr>
          <w:rFonts w:cs="Calibri"/>
          <w:color w:val="000000"/>
          <w:lang w:eastAsia="pl-PL"/>
        </w:rPr>
      </w:pPr>
      <w:r w:rsidRPr="002F471B">
        <w:rPr>
          <w:rFonts w:cs="Calibri"/>
          <w:color w:val="000000"/>
          <w:lang w:eastAsia="pl-PL"/>
        </w:rPr>
        <w:t>Zamawiający zapewni w zakresie koniecznym dla prawidłowej realizacji przedmiotu Umowy dostęp do pomieszczeń i budynku, w którym będą prowadzone prace związane z realizacją przedmiotu Umowy. Wykonawca jest zobowiązany do przestrzegania zasad korzystania z takich pomieszczeń i budynku ustalonych przez Zamawiającego.</w:t>
      </w:r>
    </w:p>
    <w:p w:rsidR="002A22E3" w:rsidRPr="002F471B" w:rsidRDefault="002A22E3" w:rsidP="000A1B66">
      <w:pPr>
        <w:numPr>
          <w:ilvl w:val="0"/>
          <w:numId w:val="11"/>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Wykonawca zobowiązuje się do wykonania przedmiotu Umowy zgodnie z:</w:t>
      </w:r>
    </w:p>
    <w:p w:rsidR="002A22E3" w:rsidRPr="002F471B" w:rsidRDefault="002A22E3" w:rsidP="000A1B66">
      <w:pPr>
        <w:numPr>
          <w:ilvl w:val="0"/>
          <w:numId w:val="12"/>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wymogami wskazanymi przez Zamawiającego w dokumentacji zamówienia (zapytania ofertowego) wraz z  załącznikami, dotyczących zamówienia w ramach którego zawarto Umowę;</w:t>
      </w:r>
    </w:p>
    <w:p w:rsidR="002A22E3" w:rsidRPr="002F471B" w:rsidRDefault="002A22E3" w:rsidP="000A1B66">
      <w:pPr>
        <w:numPr>
          <w:ilvl w:val="0"/>
          <w:numId w:val="12"/>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 xml:space="preserve">Ofertą Wykonawcy złożoną w postępowaniu, stanowiącą Załącznik nr 3 </w:t>
      </w:r>
      <w:r w:rsidRPr="002F471B">
        <w:rPr>
          <w:rFonts w:eastAsia="Times New Roman" w:cs="Calibri"/>
          <w:i/>
          <w:lang w:eastAsia="pl-PL"/>
        </w:rPr>
        <w:t>„Oferta Wykonawcy”</w:t>
      </w:r>
      <w:r w:rsidRPr="002F471B">
        <w:rPr>
          <w:rFonts w:eastAsia="Times New Roman" w:cs="Calibri"/>
          <w:lang w:eastAsia="pl-PL"/>
        </w:rPr>
        <w:t xml:space="preserve"> do Umowy.</w:t>
      </w:r>
    </w:p>
    <w:p w:rsidR="002A22E3" w:rsidRPr="002F471B" w:rsidRDefault="002A22E3" w:rsidP="000A1B66">
      <w:pPr>
        <w:numPr>
          <w:ilvl w:val="0"/>
          <w:numId w:val="11"/>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W kwestiach nieuregulowanych Umową, zastosowanie mają postanowienia regulaminu świadczenia usług telekomunikacyjnych obowiązującego u Wykonawcy (dalej „</w:t>
      </w:r>
      <w:r w:rsidRPr="002F471B">
        <w:rPr>
          <w:rFonts w:eastAsia="Times New Roman" w:cs="Calibri"/>
          <w:b/>
          <w:lang w:eastAsia="pl-PL"/>
        </w:rPr>
        <w:t>regulamin</w:t>
      </w:r>
      <w:r w:rsidRPr="002F471B">
        <w:rPr>
          <w:rFonts w:eastAsia="Times New Roman" w:cs="Calibri"/>
          <w:lang w:eastAsia="pl-PL"/>
        </w:rPr>
        <w:t xml:space="preserve">”), dołączonego do Oferty Wykonawcy, z tym że postanowienia regulaminu nie mogą być mniej korzystane dla Zmawiającego niż przewidziane w Umowie oraz nie mogą nakładać jakichkolwiek dodatkowych zobowiązań finansowych na Zamawiającego. W przypadku sprzeczności regulaminu z Umową lub wątpliwości interpretacyjnych takie postanowienia regulaminu nie obowiązują Zamawiającego. Zmiana regulaminu nie powoduje konieczności zmiany Umowy, z tym że Wykonawca jest zobowiązany do poinformowania Zamawiającego o takiej zmianie i dostarczenia mu zmienionego regulaminu na 14 dni przed wejściem w życie zmian. </w:t>
      </w:r>
    </w:p>
    <w:p w:rsidR="002A22E3" w:rsidRPr="002F471B" w:rsidRDefault="002A22E3" w:rsidP="000A1B66">
      <w:pPr>
        <w:numPr>
          <w:ilvl w:val="0"/>
          <w:numId w:val="11"/>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Wykonawca będzie realizował przedmiot Umowy z należytą starannością, przy zachowaniu zasad współczesnej wiedzy i zgodnie z obowiązującymi w tym zakresie przepisami, zgodnie z najlepszą praktyką i wiedzą zawodową. Jednocześnie Wykonawca zobowiązany jest do zapewnienia nadzoru i koordynacji wszelkich działań związanych z realizacją przedmiotu Umowy w celu osiągnięcia wymaganej jakości i terminowości realizacji prac.</w:t>
      </w:r>
    </w:p>
    <w:p w:rsidR="002A22E3" w:rsidRPr="002F471B" w:rsidRDefault="002A22E3" w:rsidP="000A1B66">
      <w:pPr>
        <w:numPr>
          <w:ilvl w:val="0"/>
          <w:numId w:val="11"/>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Wykonawca zobowiązuje się do przestrzegania terminów określonych w Umowie.</w:t>
      </w:r>
    </w:p>
    <w:p w:rsidR="002A22E3" w:rsidRPr="002F471B" w:rsidRDefault="002A22E3" w:rsidP="000A1B66">
      <w:pPr>
        <w:numPr>
          <w:ilvl w:val="0"/>
          <w:numId w:val="11"/>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W przypadku, gdy Wykonawca realizuje przedmiot Umowy z udziałem podwykonawców, Wykonawca odpowiada za działania i zaniechania podwykonawców, jak za swoje działania i zaniechania.</w:t>
      </w:r>
    </w:p>
    <w:p w:rsidR="002A22E3" w:rsidRPr="002F471B" w:rsidRDefault="002A22E3" w:rsidP="000A1B66">
      <w:pPr>
        <w:numPr>
          <w:ilvl w:val="0"/>
          <w:numId w:val="11"/>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Wykonawca oświadcza, że:</w:t>
      </w:r>
    </w:p>
    <w:p w:rsidR="002A22E3" w:rsidRPr="002F471B" w:rsidRDefault="002A22E3" w:rsidP="000A1B66">
      <w:pPr>
        <w:numPr>
          <w:ilvl w:val="0"/>
          <w:numId w:val="13"/>
        </w:numPr>
        <w:tabs>
          <w:tab w:val="num" w:pos="567"/>
        </w:tabs>
        <w:spacing w:after="0" w:line="276" w:lineRule="auto"/>
        <w:ind w:left="567" w:hanging="283"/>
        <w:contextualSpacing/>
        <w:jc w:val="both"/>
        <w:rPr>
          <w:rFonts w:eastAsia="Times New Roman" w:cs="Calibri"/>
          <w:lang w:eastAsia="pl-PL"/>
        </w:rPr>
      </w:pPr>
      <w:r w:rsidRPr="002F471B">
        <w:rPr>
          <w:rFonts w:eastAsia="Times New Roman" w:cs="Calibri"/>
          <w:lang w:eastAsia="pl-PL"/>
        </w:rPr>
        <w:t>dysponuje odpowiednim potencjałem techniczno-organizacyjnym, wiedzą i doświadczeniem pozwalającym na należyte wykonanie przedmiotu Umowy;</w:t>
      </w:r>
    </w:p>
    <w:p w:rsidR="002A22E3" w:rsidRPr="002F471B" w:rsidRDefault="002A22E3" w:rsidP="000A1B66">
      <w:pPr>
        <w:numPr>
          <w:ilvl w:val="0"/>
          <w:numId w:val="13"/>
        </w:numPr>
        <w:tabs>
          <w:tab w:val="num" w:pos="567"/>
        </w:tabs>
        <w:spacing w:after="0" w:line="276" w:lineRule="auto"/>
        <w:ind w:left="567" w:hanging="283"/>
        <w:contextualSpacing/>
        <w:jc w:val="both"/>
        <w:rPr>
          <w:rFonts w:eastAsia="Times New Roman" w:cs="Calibri"/>
          <w:lang w:eastAsia="pl-PL"/>
        </w:rPr>
      </w:pPr>
      <w:r w:rsidRPr="002F471B">
        <w:rPr>
          <w:rFonts w:eastAsia="Times New Roman" w:cs="Calibri"/>
          <w:lang w:eastAsia="pl-PL"/>
        </w:rPr>
        <w:t>przysługują mu wszelkie niezbędne prawa do narzędzi, którymi będzie posługiwał się w trakcie wykonywania przedmiotu Umowy;</w:t>
      </w:r>
    </w:p>
    <w:p w:rsidR="002A22E3" w:rsidRPr="002F471B" w:rsidRDefault="002A22E3" w:rsidP="000A1B66">
      <w:pPr>
        <w:numPr>
          <w:ilvl w:val="0"/>
          <w:numId w:val="13"/>
        </w:numPr>
        <w:tabs>
          <w:tab w:val="num" w:pos="567"/>
        </w:tabs>
        <w:spacing w:after="0" w:line="276" w:lineRule="auto"/>
        <w:ind w:left="567" w:hanging="283"/>
        <w:contextualSpacing/>
        <w:jc w:val="both"/>
        <w:rPr>
          <w:rFonts w:eastAsia="Times New Roman" w:cs="Calibri"/>
          <w:lang w:eastAsia="pl-PL"/>
        </w:rPr>
      </w:pPr>
      <w:r w:rsidRPr="002F471B">
        <w:rPr>
          <w:rFonts w:eastAsia="Times New Roman" w:cs="Calibri"/>
          <w:lang w:eastAsia="pl-PL"/>
        </w:rPr>
        <w:t xml:space="preserve">korzystanie przez niego z utworów, narzędzi, oprogramowania, urządzeń, dokumentacji, informacji nie narusza przepisów prawa, prawem chronionych dóbr osobistych lub majątkowych osób trzecich, </w:t>
      </w:r>
      <w:r w:rsidRPr="002F471B">
        <w:rPr>
          <w:rFonts w:eastAsia="Times New Roman" w:cs="Calibri"/>
          <w:lang w:eastAsia="pl-PL"/>
        </w:rPr>
        <w:lastRenderedPageBreak/>
        <w:t>w szczególności praw autorskich, praw pokrewnych, praw własności przemysłowej i nie stanowi czynów nieuczciwej konkurencji;</w:t>
      </w:r>
    </w:p>
    <w:p w:rsidR="002A22E3" w:rsidRPr="002F471B" w:rsidRDefault="002A22E3" w:rsidP="000A1B66">
      <w:pPr>
        <w:numPr>
          <w:ilvl w:val="0"/>
          <w:numId w:val="13"/>
        </w:numPr>
        <w:tabs>
          <w:tab w:val="num" w:pos="567"/>
        </w:tabs>
        <w:spacing w:after="0" w:line="276" w:lineRule="auto"/>
        <w:ind w:left="567" w:hanging="283"/>
        <w:contextualSpacing/>
        <w:jc w:val="both"/>
        <w:rPr>
          <w:rFonts w:eastAsia="Times New Roman" w:cs="Calibri"/>
          <w:lang w:eastAsia="pl-PL"/>
        </w:rPr>
      </w:pPr>
      <w:r w:rsidRPr="002F471B">
        <w:rPr>
          <w:rFonts w:eastAsia="Times New Roman" w:cs="Calibri"/>
          <w:lang w:eastAsia="pl-PL"/>
        </w:rPr>
        <w:t>w razie powstania w trakcie wykonywania Umowy lub po jej wykonaniu jakichkolwiek roszczeń osób trzecich Wykonawca bierze na siebie wyłączną odpowiedzialność za roszczenia osób trzecich wynikłych z wykonania, niewykonania lub nienależytego wykonania Umowy przez Wykonawcę, jego podwykonawców lub jakichkolwiek osób zaangażowanych w związku z realizacją Umowy.</w:t>
      </w:r>
    </w:p>
    <w:p w:rsidR="002A22E3" w:rsidRPr="002F471B" w:rsidRDefault="002A22E3" w:rsidP="000A1B66">
      <w:pPr>
        <w:numPr>
          <w:ilvl w:val="0"/>
          <w:numId w:val="11"/>
        </w:numPr>
        <w:tabs>
          <w:tab w:val="left" w:pos="284"/>
        </w:tabs>
        <w:autoSpaceDE w:val="0"/>
        <w:autoSpaceDN w:val="0"/>
        <w:adjustRightInd w:val="0"/>
        <w:spacing w:after="0" w:line="276" w:lineRule="auto"/>
        <w:ind w:left="284" w:right="3" w:hanging="284"/>
        <w:contextualSpacing/>
        <w:jc w:val="both"/>
        <w:rPr>
          <w:rFonts w:cs="Calibri"/>
          <w:color w:val="000000"/>
          <w:lang w:eastAsia="pl-PL"/>
        </w:rPr>
      </w:pPr>
      <w:r w:rsidRPr="002F471B">
        <w:rPr>
          <w:rFonts w:cs="Calibri"/>
          <w:lang w:eastAsia="pl-PL"/>
        </w:rPr>
        <w:t xml:space="preserve">Do współpracy i koordynacji realizacji przedmiotu Umowy, w tym do podpisywania Protokołów odbioru </w:t>
      </w:r>
      <w:r w:rsidRPr="002F471B">
        <w:rPr>
          <w:rFonts w:cs="Calibri"/>
          <w:color w:val="000000"/>
          <w:lang w:eastAsia="pl-PL"/>
        </w:rPr>
        <w:t>upoważnione są osoby ze strony Zamawiającego:</w:t>
      </w:r>
    </w:p>
    <w:p w:rsidR="002A22E3" w:rsidRPr="002F471B" w:rsidRDefault="002A22E3" w:rsidP="000A1B66">
      <w:pPr>
        <w:numPr>
          <w:ilvl w:val="0"/>
          <w:numId w:val="14"/>
        </w:numPr>
        <w:tabs>
          <w:tab w:val="num" w:pos="567"/>
        </w:tabs>
        <w:spacing w:after="0" w:line="276" w:lineRule="auto"/>
        <w:ind w:left="567" w:hanging="283"/>
        <w:contextualSpacing/>
        <w:jc w:val="both"/>
        <w:rPr>
          <w:rFonts w:cs="Calibri"/>
          <w:lang w:eastAsia="pl-PL"/>
        </w:rPr>
      </w:pPr>
      <w:r w:rsidRPr="002F471B">
        <w:rPr>
          <w:rFonts w:cs="Calibri"/>
          <w:lang w:eastAsia="pl-PL"/>
        </w:rPr>
        <w:t>… tel.: … e-mail: …</w:t>
      </w:r>
    </w:p>
    <w:p w:rsidR="002A22E3" w:rsidRPr="002F471B" w:rsidRDefault="002A22E3" w:rsidP="002A22E3">
      <w:pPr>
        <w:spacing w:after="0" w:line="276" w:lineRule="auto"/>
        <w:ind w:left="284"/>
        <w:contextualSpacing/>
        <w:jc w:val="both"/>
        <w:rPr>
          <w:rFonts w:eastAsia="Times New Roman" w:cs="Calibri"/>
        </w:rPr>
      </w:pPr>
      <w:r w:rsidRPr="002F471B">
        <w:rPr>
          <w:rFonts w:cs="Calibri"/>
          <w:lang w:eastAsia="pl-PL"/>
        </w:rPr>
        <w:t>lub</w:t>
      </w:r>
    </w:p>
    <w:p w:rsidR="002A22E3" w:rsidRPr="002F471B" w:rsidRDefault="002A22E3" w:rsidP="000A1B66">
      <w:pPr>
        <w:numPr>
          <w:ilvl w:val="0"/>
          <w:numId w:val="14"/>
        </w:numPr>
        <w:tabs>
          <w:tab w:val="num" w:pos="567"/>
        </w:tabs>
        <w:spacing w:after="0" w:line="276" w:lineRule="auto"/>
        <w:ind w:left="567" w:hanging="283"/>
        <w:contextualSpacing/>
        <w:jc w:val="both"/>
        <w:rPr>
          <w:rFonts w:cs="Calibri"/>
          <w:lang w:eastAsia="pl-PL"/>
        </w:rPr>
      </w:pPr>
      <w:r w:rsidRPr="002F471B">
        <w:rPr>
          <w:rFonts w:cs="Calibri"/>
          <w:lang w:eastAsia="pl-PL"/>
        </w:rPr>
        <w:t>… tel.: … e-mail: …</w:t>
      </w:r>
    </w:p>
    <w:p w:rsidR="002A22E3" w:rsidRPr="002F471B" w:rsidRDefault="002A22E3" w:rsidP="000A1B66">
      <w:pPr>
        <w:numPr>
          <w:ilvl w:val="0"/>
          <w:numId w:val="11"/>
        </w:numPr>
        <w:tabs>
          <w:tab w:val="left" w:pos="284"/>
        </w:tabs>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Do współpracy i koordynacji realizacji przedmiotu Umowy, w tym do podpisywania Protokołów odbioru upoważnione są osoby ze strony Wykonawcy:</w:t>
      </w:r>
    </w:p>
    <w:p w:rsidR="002A22E3" w:rsidRPr="002F471B" w:rsidRDefault="002A22E3" w:rsidP="000A1B66">
      <w:pPr>
        <w:numPr>
          <w:ilvl w:val="0"/>
          <w:numId w:val="3"/>
        </w:numPr>
        <w:spacing w:after="0" w:line="276" w:lineRule="auto"/>
        <w:ind w:left="567" w:hanging="283"/>
        <w:contextualSpacing/>
        <w:jc w:val="both"/>
        <w:rPr>
          <w:rFonts w:eastAsia="Times New Roman" w:cs="Calibri"/>
        </w:rPr>
      </w:pPr>
      <w:r w:rsidRPr="002F471B">
        <w:rPr>
          <w:rFonts w:cs="Calibri"/>
          <w:lang w:eastAsia="pl-PL"/>
        </w:rPr>
        <w:t>… tel.: … e-mail: …</w:t>
      </w:r>
    </w:p>
    <w:p w:rsidR="002A22E3" w:rsidRPr="002F471B" w:rsidRDefault="002A22E3" w:rsidP="002A22E3">
      <w:pPr>
        <w:autoSpaceDE w:val="0"/>
        <w:autoSpaceDN w:val="0"/>
        <w:adjustRightInd w:val="0"/>
        <w:spacing w:after="0" w:line="276" w:lineRule="auto"/>
        <w:ind w:left="567" w:hanging="283"/>
        <w:contextualSpacing/>
        <w:jc w:val="both"/>
        <w:rPr>
          <w:rFonts w:eastAsia="Times New Roman" w:cs="Calibri"/>
          <w:lang w:val="de-DE" w:eastAsia="pl-PL"/>
        </w:rPr>
      </w:pPr>
      <w:r w:rsidRPr="002F471B">
        <w:rPr>
          <w:rFonts w:cs="Calibri"/>
          <w:lang w:eastAsia="pl-PL"/>
        </w:rPr>
        <w:t>lub</w:t>
      </w:r>
    </w:p>
    <w:p w:rsidR="002A22E3" w:rsidRPr="002F471B" w:rsidRDefault="002A22E3" w:rsidP="000A1B66">
      <w:pPr>
        <w:numPr>
          <w:ilvl w:val="0"/>
          <w:numId w:val="3"/>
        </w:numPr>
        <w:tabs>
          <w:tab w:val="num" w:pos="993"/>
        </w:tabs>
        <w:spacing w:after="0" w:line="276" w:lineRule="auto"/>
        <w:ind w:left="567" w:hanging="283"/>
        <w:contextualSpacing/>
        <w:jc w:val="both"/>
        <w:rPr>
          <w:rFonts w:cs="Calibri"/>
          <w:lang w:eastAsia="pl-PL"/>
        </w:rPr>
      </w:pPr>
      <w:r w:rsidRPr="002F471B">
        <w:rPr>
          <w:rFonts w:cs="Calibri"/>
          <w:lang w:eastAsia="pl-PL"/>
        </w:rPr>
        <w:t>… tel.: … e-mail: …</w:t>
      </w:r>
    </w:p>
    <w:p w:rsidR="002A22E3" w:rsidRPr="002F471B" w:rsidRDefault="002A22E3" w:rsidP="000A1B66">
      <w:pPr>
        <w:numPr>
          <w:ilvl w:val="0"/>
          <w:numId w:val="11"/>
        </w:numPr>
        <w:tabs>
          <w:tab w:val="left" w:pos="284"/>
        </w:tabs>
        <w:autoSpaceDE w:val="0"/>
        <w:autoSpaceDN w:val="0"/>
        <w:adjustRightInd w:val="0"/>
        <w:spacing w:after="0" w:line="276" w:lineRule="auto"/>
        <w:ind w:left="284" w:right="3" w:hanging="284"/>
        <w:contextualSpacing/>
        <w:jc w:val="both"/>
        <w:rPr>
          <w:rFonts w:eastAsia="Times New Roman" w:cs="Calibri"/>
          <w:lang w:eastAsia="pl-PL"/>
        </w:rPr>
      </w:pPr>
      <w:r w:rsidRPr="002F471B">
        <w:rPr>
          <w:rFonts w:eastAsia="Times New Roman" w:cs="Calibri"/>
          <w:lang w:eastAsia="pl-PL"/>
        </w:rPr>
        <w:t>Strony oświadczają, że osoby wskazane w ust. 8 i 9 nie są uprawnione do zmiany, rozwiązania lub odstąpienia od Umowy, chyba że działają na podstawie odrębnego upoważnienia udzielonego przez osobę uprawnioną do reprezentacji danej Strony.</w:t>
      </w:r>
    </w:p>
    <w:p w:rsidR="002A22E3" w:rsidRPr="002F471B" w:rsidRDefault="002A22E3" w:rsidP="000A1B66">
      <w:pPr>
        <w:numPr>
          <w:ilvl w:val="0"/>
          <w:numId w:val="11"/>
        </w:numPr>
        <w:tabs>
          <w:tab w:val="left" w:pos="284"/>
        </w:tabs>
        <w:autoSpaceDE w:val="0"/>
        <w:autoSpaceDN w:val="0"/>
        <w:adjustRightInd w:val="0"/>
        <w:spacing w:after="0" w:line="276" w:lineRule="auto"/>
        <w:ind w:left="284" w:right="3" w:hanging="284"/>
        <w:contextualSpacing/>
        <w:jc w:val="both"/>
        <w:rPr>
          <w:rFonts w:cs="Calibri"/>
          <w:lang w:eastAsia="pl-PL"/>
        </w:rPr>
      </w:pPr>
      <w:r w:rsidRPr="002F471B">
        <w:rPr>
          <w:rFonts w:eastAsia="Times New Roman" w:cs="Calibri"/>
          <w:lang w:eastAsia="pl-PL"/>
        </w:rPr>
        <w:t>Wszelkie</w:t>
      </w:r>
      <w:r w:rsidRPr="002F471B">
        <w:rPr>
          <w:rFonts w:cs="Calibri"/>
          <w:lang w:eastAsia="pl-PL"/>
        </w:rPr>
        <w:t xml:space="preserve"> oświadczenia wymienione lub niewymienione w Umowie, z zastrzeżeniem ust. 12, uważa się za skutecznie złożone z chwilą przesłania ich w postaci papierowej lub pocztą elektroniczną na adres:</w:t>
      </w:r>
    </w:p>
    <w:p w:rsidR="002A22E3" w:rsidRPr="002F471B" w:rsidRDefault="002A22E3" w:rsidP="000A1B66">
      <w:pPr>
        <w:numPr>
          <w:ilvl w:val="0"/>
          <w:numId w:val="15"/>
        </w:numPr>
        <w:spacing w:after="0" w:line="276" w:lineRule="auto"/>
        <w:ind w:left="567" w:hanging="283"/>
        <w:contextualSpacing/>
        <w:jc w:val="both"/>
        <w:rPr>
          <w:rFonts w:cs="Calibri"/>
          <w:lang w:eastAsia="pl-PL"/>
        </w:rPr>
      </w:pPr>
      <w:r w:rsidRPr="002F471B">
        <w:rPr>
          <w:rFonts w:cs="Calibri"/>
          <w:lang w:eastAsia="pl-PL"/>
        </w:rPr>
        <w:t xml:space="preserve">do Zamawiającego na adres: Centrum </w:t>
      </w:r>
      <w:r>
        <w:rPr>
          <w:rFonts w:cs="Calibri"/>
          <w:lang w:eastAsia="pl-PL"/>
        </w:rPr>
        <w:t>e-</w:t>
      </w:r>
      <w:r w:rsidRPr="002F471B">
        <w:rPr>
          <w:rFonts w:cs="Calibri"/>
          <w:lang w:eastAsia="pl-PL"/>
        </w:rPr>
        <w:t xml:space="preserve">Zdrowia, ul. Stanisława Dubois 5A, 00-184 Warszawa, e-mail: </w:t>
      </w:r>
      <w:hyperlink r:id="rId11" w:history="1">
        <w:r w:rsidRPr="00391003">
          <w:rPr>
            <w:rStyle w:val="Hipercze"/>
            <w:rFonts w:cs="Calibri"/>
            <w:lang w:eastAsia="pl-PL"/>
          </w:rPr>
          <w:t>kancelaria@cez.gov.pl</w:t>
        </w:r>
      </w:hyperlink>
      <w:r>
        <w:rPr>
          <w:rFonts w:cs="Calibri"/>
          <w:lang w:eastAsia="pl-PL"/>
        </w:rPr>
        <w:t xml:space="preserve"> </w:t>
      </w:r>
      <w:r w:rsidRPr="002F471B">
        <w:rPr>
          <w:rFonts w:cs="Calibri"/>
          <w:lang w:eastAsia="pl-PL"/>
        </w:rPr>
        <w:t xml:space="preserve">; </w:t>
      </w:r>
    </w:p>
    <w:p w:rsidR="002A22E3" w:rsidRDefault="002A22E3" w:rsidP="000A1B66">
      <w:pPr>
        <w:numPr>
          <w:ilvl w:val="0"/>
          <w:numId w:val="15"/>
        </w:numPr>
        <w:spacing w:after="0" w:line="276" w:lineRule="auto"/>
        <w:ind w:left="567" w:hanging="283"/>
        <w:contextualSpacing/>
        <w:jc w:val="both"/>
        <w:rPr>
          <w:rFonts w:cs="Calibri"/>
          <w:lang w:eastAsia="pl-PL"/>
        </w:rPr>
      </w:pPr>
      <w:r w:rsidRPr="002F471B">
        <w:rPr>
          <w:rFonts w:cs="Calibri"/>
          <w:lang w:eastAsia="pl-PL"/>
        </w:rPr>
        <w:t>do Wykonawcy na adres: ……….,  e-mail: … .</w:t>
      </w:r>
    </w:p>
    <w:p w:rsidR="002A22E3" w:rsidRDefault="002A22E3" w:rsidP="000A1B66">
      <w:pPr>
        <w:pStyle w:val="Akapitzlist"/>
        <w:numPr>
          <w:ilvl w:val="0"/>
          <w:numId w:val="11"/>
        </w:numPr>
        <w:tabs>
          <w:tab w:val="left" w:pos="284"/>
        </w:tabs>
        <w:autoSpaceDE w:val="0"/>
        <w:autoSpaceDN w:val="0"/>
        <w:adjustRightInd w:val="0"/>
        <w:spacing w:after="0" w:line="276" w:lineRule="auto"/>
        <w:ind w:right="3"/>
        <w:contextualSpacing/>
        <w:jc w:val="both"/>
        <w:rPr>
          <w:rFonts w:cs="Calibri"/>
          <w:lang w:val="pl-PL" w:eastAsia="pl-PL"/>
        </w:rPr>
      </w:pPr>
      <w:r w:rsidRPr="0066359C">
        <w:rPr>
          <w:rFonts w:cs="Calibri"/>
          <w:lang w:val="pl-PL" w:eastAsia="pl-PL"/>
        </w:rPr>
        <w:t xml:space="preserve">Oświadczenia w przedmiocie odstąpienia lub naliczenia kar umownych, wymaga formy pisemnej lub elektronicznej pod rygorem nieważności. </w:t>
      </w:r>
    </w:p>
    <w:p w:rsidR="002A22E3" w:rsidRPr="0066359C" w:rsidRDefault="002A22E3" w:rsidP="002A22E3">
      <w:pPr>
        <w:pStyle w:val="Akapitzlist"/>
        <w:numPr>
          <w:ilvl w:val="0"/>
          <w:numId w:val="0"/>
        </w:numPr>
        <w:tabs>
          <w:tab w:val="left" w:pos="284"/>
        </w:tabs>
        <w:autoSpaceDE w:val="0"/>
        <w:autoSpaceDN w:val="0"/>
        <w:adjustRightInd w:val="0"/>
        <w:spacing w:after="0" w:line="276" w:lineRule="auto"/>
        <w:ind w:left="360" w:right="3"/>
        <w:contextualSpacing/>
        <w:jc w:val="both"/>
        <w:rPr>
          <w:rFonts w:cs="Calibri"/>
          <w:lang w:val="pl-PL" w:eastAsia="pl-PL"/>
        </w:rPr>
      </w:pPr>
    </w:p>
    <w:p w:rsidR="002A22E3" w:rsidRPr="002F471B" w:rsidRDefault="002A22E3" w:rsidP="002A22E3">
      <w:pPr>
        <w:autoSpaceDE w:val="0"/>
        <w:autoSpaceDN w:val="0"/>
        <w:adjustRightInd w:val="0"/>
        <w:spacing w:after="0" w:line="276" w:lineRule="auto"/>
        <w:ind w:left="284" w:right="3"/>
        <w:contextualSpacing/>
        <w:jc w:val="center"/>
        <w:rPr>
          <w:rFonts w:cs="Calibri"/>
          <w:b/>
          <w:color w:val="000000"/>
          <w:lang w:eastAsia="pl-PL"/>
        </w:rPr>
      </w:pPr>
      <w:r w:rsidRPr="002F471B">
        <w:rPr>
          <w:rFonts w:cs="Calibri"/>
          <w:b/>
          <w:color w:val="000000"/>
          <w:lang w:eastAsia="pl-PL"/>
        </w:rPr>
        <w:t xml:space="preserve">§ </w:t>
      </w:r>
      <w:r>
        <w:rPr>
          <w:rFonts w:cs="Calibri"/>
          <w:b/>
          <w:color w:val="000000"/>
          <w:lang w:eastAsia="pl-PL"/>
        </w:rPr>
        <w:t>5</w:t>
      </w:r>
    </w:p>
    <w:p w:rsidR="002A22E3" w:rsidRPr="002F471B" w:rsidRDefault="002A22E3" w:rsidP="002A22E3">
      <w:pPr>
        <w:autoSpaceDE w:val="0"/>
        <w:autoSpaceDN w:val="0"/>
        <w:adjustRightInd w:val="0"/>
        <w:spacing w:after="0" w:line="276" w:lineRule="auto"/>
        <w:ind w:left="284" w:right="3"/>
        <w:contextualSpacing/>
        <w:jc w:val="center"/>
        <w:rPr>
          <w:rFonts w:cs="Calibri"/>
          <w:b/>
          <w:color w:val="000000"/>
          <w:lang w:eastAsia="pl-PL"/>
        </w:rPr>
      </w:pPr>
      <w:r w:rsidRPr="002F471B">
        <w:rPr>
          <w:rFonts w:cs="Calibri"/>
          <w:b/>
          <w:color w:val="000000"/>
          <w:lang w:eastAsia="pl-PL"/>
        </w:rPr>
        <w:t>Realizacja Etapu I</w:t>
      </w:r>
    </w:p>
    <w:p w:rsidR="002A22E3" w:rsidRPr="002F471B" w:rsidRDefault="002A22E3" w:rsidP="000A1B66">
      <w:pPr>
        <w:numPr>
          <w:ilvl w:val="0"/>
          <w:numId w:val="16"/>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Wykonawca realizować będzie usługę dostępu do sieci Internet według parametrów określonych w Opisie Przedmiotu Zamówienia przy pomocy urządzeń, łączy i sieci, które stanowią jego własność lub co do których posiada inny tytuł prawny.</w:t>
      </w:r>
    </w:p>
    <w:p w:rsidR="002A22E3" w:rsidRPr="002F471B" w:rsidRDefault="002A22E3" w:rsidP="000A1B66">
      <w:pPr>
        <w:numPr>
          <w:ilvl w:val="0"/>
          <w:numId w:val="16"/>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 xml:space="preserve">Wykonawca dostarczy i zapewni własne elementy infrastruktury </w:t>
      </w:r>
      <w:r>
        <w:rPr>
          <w:rFonts w:eastAsia="Times New Roman" w:cs="Calibri"/>
          <w:lang w:eastAsia="pl-PL"/>
        </w:rPr>
        <w:t xml:space="preserve">oraz </w:t>
      </w:r>
      <w:r w:rsidRPr="009D26FD">
        <w:rPr>
          <w:rFonts w:eastAsia="Times New Roman" w:cs="Calibri"/>
          <w:lang w:eastAsia="pl-PL"/>
        </w:rPr>
        <w:t>uruchomi, skonfiguruje i wdroży do pracy dwa routery będące własnością Zamawiającego</w:t>
      </w:r>
      <w:r>
        <w:rPr>
          <w:rFonts w:eastAsia="Times New Roman" w:cs="Calibri"/>
          <w:lang w:eastAsia="pl-PL"/>
        </w:rPr>
        <w:t>,</w:t>
      </w:r>
      <w:r w:rsidRPr="009D26FD">
        <w:rPr>
          <w:rFonts w:eastAsia="Times New Roman" w:cs="Calibri"/>
          <w:lang w:eastAsia="pl-PL"/>
        </w:rPr>
        <w:t xml:space="preserve"> </w:t>
      </w:r>
      <w:r w:rsidRPr="002F471B">
        <w:rPr>
          <w:rFonts w:eastAsia="Times New Roman" w:cs="Calibri"/>
          <w:lang w:eastAsia="pl-PL"/>
        </w:rPr>
        <w:t>routery brzegowe zgodnie z OPZ na swój koszt oraz ryzyko do wskazanego przez Zamawiającego pomieszczenia oraz dokona ich montażu (jeżeli będzie to niezbędne) w siedzibie Zamawiającego w terminie uzgodnionym z Zamawiającym. Prace związane z realizacją Etapu I realizowane będą w siedzibie Zamawiającego w Dni Robocze.</w:t>
      </w:r>
    </w:p>
    <w:p w:rsidR="002A22E3" w:rsidRPr="002F471B" w:rsidRDefault="002A22E3" w:rsidP="000A1B66">
      <w:pPr>
        <w:numPr>
          <w:ilvl w:val="0"/>
          <w:numId w:val="16"/>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 xml:space="preserve">Wykonawca zapewni dla 2 osób wskazanych do realizacji Umowy po stronie Zamawiającego uczestnictwo w dedykowanym instruktażu technicznym z zakresu aspektów ochrony przed atakami </w:t>
      </w:r>
      <w:proofErr w:type="spellStart"/>
      <w:r w:rsidRPr="002F471B">
        <w:rPr>
          <w:rFonts w:eastAsia="Times New Roman" w:cs="Calibri"/>
          <w:lang w:eastAsia="pl-PL"/>
        </w:rPr>
        <w:t>DDoS</w:t>
      </w:r>
      <w:proofErr w:type="spellEnd"/>
      <w:r w:rsidRPr="002F471B">
        <w:rPr>
          <w:rFonts w:eastAsia="Times New Roman" w:cs="Calibri"/>
          <w:lang w:eastAsia="pl-PL"/>
        </w:rPr>
        <w:t>. Instruktaż ma zostać przeprowadzony w terminie uzgodnionym z Zamawiającym w ramach Etapu I zamówienia, przed jego końcowym odbiorem.</w:t>
      </w:r>
    </w:p>
    <w:p w:rsidR="002A22E3" w:rsidRPr="002F471B" w:rsidRDefault="002A22E3" w:rsidP="000A1B66">
      <w:pPr>
        <w:numPr>
          <w:ilvl w:val="0"/>
          <w:numId w:val="16"/>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 xml:space="preserve">Strony ustalają, iż potwierdzeniem realizacji przez Wykonawcę Etapu I będzie protokół akceptacji, którego wzór stanowi Załącznik nr 2 </w:t>
      </w:r>
      <w:r w:rsidRPr="002F471B">
        <w:rPr>
          <w:rFonts w:eastAsia="Times New Roman" w:cs="Calibri"/>
          <w:i/>
          <w:lang w:eastAsia="pl-PL"/>
        </w:rPr>
        <w:t>„Protokół Akceptacji Etapu I”</w:t>
      </w:r>
      <w:r w:rsidRPr="002F471B">
        <w:rPr>
          <w:rFonts w:eastAsia="Times New Roman" w:cs="Calibri"/>
          <w:lang w:eastAsia="pl-PL"/>
        </w:rPr>
        <w:t xml:space="preserve"> do Umowy.</w:t>
      </w:r>
    </w:p>
    <w:p w:rsidR="002A22E3" w:rsidRPr="002F471B" w:rsidRDefault="002A22E3" w:rsidP="000A1B66">
      <w:pPr>
        <w:numPr>
          <w:ilvl w:val="0"/>
          <w:numId w:val="16"/>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lastRenderedPageBreak/>
        <w:t>Strony ustalają, że:</w:t>
      </w:r>
    </w:p>
    <w:p w:rsidR="002A22E3" w:rsidRPr="002F471B" w:rsidRDefault="002A22E3" w:rsidP="000A1B66">
      <w:pPr>
        <w:numPr>
          <w:ilvl w:val="0"/>
          <w:numId w:val="17"/>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miejscem akceptacji Etapu I będzie siedziba Zamawiającego;</w:t>
      </w:r>
    </w:p>
    <w:p w:rsidR="002A22E3" w:rsidRPr="002F471B" w:rsidRDefault="002A22E3" w:rsidP="000A1B66">
      <w:pPr>
        <w:numPr>
          <w:ilvl w:val="0"/>
          <w:numId w:val="17"/>
        </w:numPr>
        <w:suppressAutoHyphens/>
        <w:spacing w:after="0" w:line="276" w:lineRule="auto"/>
        <w:ind w:left="567" w:hanging="283"/>
        <w:contextualSpacing/>
        <w:jc w:val="both"/>
        <w:rPr>
          <w:rFonts w:eastAsia="Times New Roman" w:cs="Calibri"/>
          <w:lang w:eastAsia="pl-PL"/>
        </w:rPr>
      </w:pPr>
      <w:r w:rsidRPr="002F471B">
        <w:rPr>
          <w:rFonts w:eastAsia="Times New Roman" w:cs="Calibri"/>
          <w:lang w:eastAsia="pl-PL"/>
        </w:rPr>
        <w:t xml:space="preserve">Etap I uznaje się za zrealizowany po spełnieniu przez Wykonawcę, w sposób zgodny z Umową, wszystkich świadczeń wchodzących w jego zakres, określonych w §1 ust. 3 pkt 1 oraz </w:t>
      </w:r>
      <w:r>
        <w:rPr>
          <w:rFonts w:eastAsia="Times New Roman" w:cs="Calibri"/>
          <w:lang w:eastAsia="pl-PL"/>
        </w:rPr>
        <w:t xml:space="preserve">po </w:t>
      </w:r>
      <w:r w:rsidRPr="002F471B">
        <w:rPr>
          <w:rFonts w:eastAsia="Times New Roman" w:cs="Calibri"/>
          <w:lang w:eastAsia="pl-PL"/>
        </w:rPr>
        <w:t>podpisaniu przez Strony Protokołu Akceptacji Etapu I;</w:t>
      </w:r>
    </w:p>
    <w:p w:rsidR="002A22E3" w:rsidRPr="002F471B" w:rsidRDefault="002A22E3" w:rsidP="000A1B66">
      <w:pPr>
        <w:numPr>
          <w:ilvl w:val="0"/>
          <w:numId w:val="17"/>
        </w:numPr>
        <w:suppressAutoHyphens/>
        <w:spacing w:after="0" w:line="276" w:lineRule="auto"/>
        <w:ind w:left="567" w:hanging="283"/>
        <w:contextualSpacing/>
        <w:jc w:val="both"/>
        <w:rPr>
          <w:rFonts w:eastAsia="Times New Roman" w:cs="Calibri"/>
          <w:lang w:eastAsia="pl-PL"/>
        </w:rPr>
      </w:pPr>
      <w:r w:rsidRPr="002F471B">
        <w:rPr>
          <w:rFonts w:eastAsia="Times New Roman" w:cs="Calibri"/>
          <w:lang w:eastAsia="pl-PL"/>
        </w:rPr>
        <w:t xml:space="preserve">Wykonawca wykona zestaw testów potwierdzających spełnienie przez usługę wymagań opisanych w Opisie Przedmiotu Zamówienia zgodnie z pkt </w:t>
      </w:r>
      <w:r>
        <w:rPr>
          <w:rFonts w:eastAsia="Times New Roman" w:cs="Calibri"/>
          <w:lang w:eastAsia="pl-PL"/>
        </w:rPr>
        <w:t>12</w:t>
      </w:r>
      <w:r w:rsidRPr="002F471B">
        <w:rPr>
          <w:rFonts w:eastAsia="Times New Roman" w:cs="Calibri"/>
          <w:lang w:eastAsia="pl-PL"/>
        </w:rPr>
        <w:t xml:space="preserve"> OPZ. Przewidziane w pkt </w:t>
      </w:r>
      <w:r>
        <w:rPr>
          <w:rFonts w:eastAsia="Times New Roman" w:cs="Calibri"/>
          <w:lang w:eastAsia="pl-PL"/>
        </w:rPr>
        <w:t>12</w:t>
      </w:r>
      <w:r w:rsidRPr="002F471B">
        <w:rPr>
          <w:rFonts w:eastAsia="Times New Roman" w:cs="Calibri"/>
          <w:lang w:eastAsia="pl-PL"/>
        </w:rPr>
        <w:t xml:space="preserve"> OPZ testy zostaną zrealizowane według wytycznych  Zamawiającego;</w:t>
      </w:r>
    </w:p>
    <w:p w:rsidR="002A22E3" w:rsidRPr="002F471B" w:rsidRDefault="002A22E3" w:rsidP="000A1B66">
      <w:pPr>
        <w:numPr>
          <w:ilvl w:val="0"/>
          <w:numId w:val="17"/>
        </w:numPr>
        <w:suppressAutoHyphens/>
        <w:spacing w:after="0" w:line="276" w:lineRule="auto"/>
        <w:ind w:left="567" w:hanging="283"/>
        <w:contextualSpacing/>
        <w:jc w:val="both"/>
        <w:rPr>
          <w:rFonts w:eastAsia="Times New Roman" w:cs="Calibri"/>
          <w:lang w:eastAsia="pl-PL"/>
        </w:rPr>
      </w:pPr>
      <w:r w:rsidRPr="002F471B">
        <w:rPr>
          <w:rFonts w:eastAsia="Times New Roman" w:cs="Calibri"/>
          <w:lang w:eastAsia="pl-PL"/>
        </w:rPr>
        <w:t>Zamawiający zobowiązuje się do weryfikacji Etapu I w ciągu 3 Dni Roboczych, licząc od dnia spełnienia przez Wykonawcę, w sposób zgodny z Umową, wszystkich świadczeń wchodzących w zakres Etapu I, określonych w §1 ust. 3 pkt 1;</w:t>
      </w:r>
    </w:p>
    <w:p w:rsidR="002A22E3" w:rsidRPr="002F471B" w:rsidRDefault="002A22E3" w:rsidP="000A1B66">
      <w:pPr>
        <w:numPr>
          <w:ilvl w:val="0"/>
          <w:numId w:val="17"/>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w przypadku braku zastrzeżeń co do realizacji Etapu I Strony podpiszą Protokół Akceptacji Etapu I;</w:t>
      </w:r>
    </w:p>
    <w:p w:rsidR="002A22E3" w:rsidRPr="002F471B" w:rsidRDefault="002A22E3" w:rsidP="000A1B66">
      <w:pPr>
        <w:numPr>
          <w:ilvl w:val="0"/>
          <w:numId w:val="17"/>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jeżeli Zamawiający uzależni akceptację Etapu I od dokonania zmian lub uzupełnień, lub zgłosi inne uwagi, Wykonawca zobowiązany jest w terminie ustalonym przez Zamawiającego, nie dłuższym niż 2 Dni Robocze, dokonać żądanych zmian lub uzupełnień i zgłosić przedmiot Umowy do ponownej akceptacji.</w:t>
      </w:r>
    </w:p>
    <w:p w:rsidR="002A22E3" w:rsidRPr="002F471B" w:rsidRDefault="002A22E3" w:rsidP="000A1B66">
      <w:pPr>
        <w:numPr>
          <w:ilvl w:val="0"/>
          <w:numId w:val="16"/>
        </w:numPr>
        <w:tabs>
          <w:tab w:val="num" w:pos="284"/>
        </w:tabs>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Strony definiują dla potrzeb Umowy Dni Robocze, jako dni od poniedziałku do piątku w godz. 8:00-16:00, z wyjątkiem dni ustawowo wolnych od pracy, oraz dni wolnych u Zamawiającego.</w:t>
      </w:r>
    </w:p>
    <w:p w:rsidR="002A22E3" w:rsidRPr="002F471B" w:rsidRDefault="002A22E3" w:rsidP="000A1B66">
      <w:pPr>
        <w:numPr>
          <w:ilvl w:val="0"/>
          <w:numId w:val="16"/>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 xml:space="preserve">Akceptacja i zawiadomienia Stron dotyczące odbioru będą dokonywane w Dni Robocze. </w:t>
      </w:r>
    </w:p>
    <w:p w:rsidR="002A22E3" w:rsidRPr="002F471B" w:rsidRDefault="002A22E3" w:rsidP="000A1B66">
      <w:pPr>
        <w:numPr>
          <w:ilvl w:val="0"/>
          <w:numId w:val="16"/>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Zamawiający dokona akceptacji Etapu I w sytuacji określonej w ust. 5 pkt 5, w terminie 3 Dni Roboczych od dnia, w którym Wykonawca uwzględnił wszystkie uwagi Zamawiającego.</w:t>
      </w:r>
    </w:p>
    <w:p w:rsidR="002A22E3" w:rsidRDefault="002A22E3" w:rsidP="000A1B66">
      <w:pPr>
        <w:numPr>
          <w:ilvl w:val="0"/>
          <w:numId w:val="16"/>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Warunkiem realizacji Etapu II będzie zakończenie Etapu I potwierdzone podpisanym przez Zamawiającego Protokołem Akceptacji Etapu I.</w:t>
      </w:r>
    </w:p>
    <w:p w:rsidR="002A22E3" w:rsidRPr="002F471B" w:rsidRDefault="002A22E3" w:rsidP="002A22E3">
      <w:pPr>
        <w:spacing w:after="0" w:line="276" w:lineRule="auto"/>
        <w:ind w:left="284"/>
        <w:contextualSpacing/>
        <w:jc w:val="both"/>
        <w:rPr>
          <w:rFonts w:eastAsia="Times New Roman" w:cs="Calibri"/>
          <w:lang w:eastAsia="pl-PL"/>
        </w:rPr>
      </w:pPr>
    </w:p>
    <w:p w:rsidR="002A22E3" w:rsidRPr="002F471B" w:rsidRDefault="002A22E3" w:rsidP="002A22E3">
      <w:pPr>
        <w:spacing w:after="0" w:line="276" w:lineRule="auto"/>
        <w:contextualSpacing/>
        <w:jc w:val="center"/>
        <w:rPr>
          <w:rFonts w:eastAsia="Times New Roman" w:cs="Calibri"/>
          <w:b/>
          <w:lang w:eastAsia="pl-PL"/>
        </w:rPr>
      </w:pPr>
      <w:r w:rsidRPr="002F471B">
        <w:rPr>
          <w:rFonts w:eastAsia="Times New Roman" w:cs="Calibri"/>
          <w:b/>
          <w:lang w:eastAsia="pl-PL"/>
        </w:rPr>
        <w:t xml:space="preserve">§ </w:t>
      </w:r>
      <w:r>
        <w:rPr>
          <w:rFonts w:eastAsia="Times New Roman" w:cs="Calibri"/>
          <w:b/>
          <w:lang w:eastAsia="pl-PL"/>
        </w:rPr>
        <w:t>6</w:t>
      </w:r>
    </w:p>
    <w:p w:rsidR="002A22E3" w:rsidRPr="002F471B" w:rsidRDefault="002A22E3" w:rsidP="002A22E3">
      <w:pPr>
        <w:spacing w:after="0" w:line="276" w:lineRule="auto"/>
        <w:contextualSpacing/>
        <w:jc w:val="center"/>
        <w:rPr>
          <w:rFonts w:eastAsia="Times New Roman" w:cs="Calibri"/>
          <w:b/>
          <w:lang w:eastAsia="pl-PL"/>
        </w:rPr>
      </w:pPr>
      <w:r w:rsidRPr="002F471B">
        <w:rPr>
          <w:rFonts w:eastAsia="Times New Roman" w:cs="Calibri"/>
          <w:b/>
          <w:lang w:eastAsia="pl-PL"/>
        </w:rPr>
        <w:t>Realizacja Etapu II Umowy</w:t>
      </w:r>
    </w:p>
    <w:p w:rsidR="002A22E3" w:rsidRPr="002F471B" w:rsidRDefault="002A22E3" w:rsidP="000A1B66">
      <w:pPr>
        <w:numPr>
          <w:ilvl w:val="3"/>
          <w:numId w:val="16"/>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W ramach realizacji Etapu II Umowy Wykonawca zobowiązany jest w szczególności do:</w:t>
      </w:r>
    </w:p>
    <w:p w:rsidR="002A22E3" w:rsidRPr="002F471B" w:rsidRDefault="002A22E3" w:rsidP="000A1B66">
      <w:pPr>
        <w:numPr>
          <w:ilvl w:val="0"/>
          <w:numId w:val="18"/>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 xml:space="preserve">utrzymania bieżącej, prawidłowej realizacji usługi, w tym poprzez świadczenie ochrony </w:t>
      </w:r>
      <w:proofErr w:type="spellStart"/>
      <w:r w:rsidRPr="002F471B">
        <w:rPr>
          <w:rFonts w:eastAsia="Times New Roman" w:cs="Calibri"/>
          <w:lang w:eastAsia="pl-PL"/>
        </w:rPr>
        <w:t>DDoS</w:t>
      </w:r>
      <w:proofErr w:type="spellEnd"/>
      <w:r w:rsidRPr="002F471B">
        <w:rPr>
          <w:rFonts w:eastAsia="Times New Roman" w:cs="Calibri"/>
          <w:lang w:eastAsia="pl-PL"/>
        </w:rPr>
        <w:t>, o którym mowa w §</w:t>
      </w:r>
      <w:r>
        <w:rPr>
          <w:rFonts w:eastAsia="Times New Roman" w:cs="Calibri"/>
          <w:lang w:eastAsia="pl-PL"/>
        </w:rPr>
        <w:t>8</w:t>
      </w:r>
      <w:r w:rsidRPr="002F471B">
        <w:rPr>
          <w:rFonts w:eastAsia="Times New Roman" w:cs="Calibri"/>
          <w:lang w:eastAsia="pl-PL"/>
        </w:rPr>
        <w:t>;</w:t>
      </w:r>
    </w:p>
    <w:p w:rsidR="002A22E3" w:rsidRPr="002F471B" w:rsidRDefault="002A22E3" w:rsidP="000A1B66">
      <w:pPr>
        <w:numPr>
          <w:ilvl w:val="0"/>
          <w:numId w:val="18"/>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bieżącej kontroli infrastruktury, w celu zagwarantowania jej właściwych parametrów w całym okresie świadczenia usługi.</w:t>
      </w:r>
    </w:p>
    <w:p w:rsidR="002A22E3" w:rsidRPr="002F471B" w:rsidRDefault="002A22E3" w:rsidP="000A1B66">
      <w:pPr>
        <w:numPr>
          <w:ilvl w:val="3"/>
          <w:numId w:val="16"/>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Wykonawca będzie informować Zamawiającego z wyprzedzeniem co najmniej 5 Dni Roboczych o zmianach lub utrudnieniach w pracy sieci, związanych z pracami modernizacyjnymi, naprawczymi lub wynikającymi z innych uzasadnionych przyczyn, z tym że nie zwalnia to Wykonawcy z realizacji jego zobowiązań przewidzianych w Umowie.</w:t>
      </w:r>
    </w:p>
    <w:p w:rsidR="002A22E3" w:rsidRPr="002F471B" w:rsidRDefault="002A22E3" w:rsidP="000A1B66">
      <w:pPr>
        <w:numPr>
          <w:ilvl w:val="3"/>
          <w:numId w:val="16"/>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 xml:space="preserve">Wykonawca w ramach wynagrodzenia przewidzianego w Umowie jest zobowiązany na pisemny wniosek Zamawiającego do zwiększenia gwarantowanej przepustowości łączy światłowodowych do gwarantowanej przepustowości </w:t>
      </w:r>
      <w:r>
        <w:rPr>
          <w:rFonts w:eastAsia="Times New Roman" w:cs="Calibri"/>
          <w:lang w:eastAsia="pl-PL"/>
        </w:rPr>
        <w:t>40</w:t>
      </w:r>
      <w:r w:rsidRPr="002F471B">
        <w:rPr>
          <w:rFonts w:eastAsia="Times New Roman" w:cs="Calibri"/>
          <w:lang w:eastAsia="pl-PL"/>
        </w:rPr>
        <w:t xml:space="preserve">00 </w:t>
      </w:r>
      <w:proofErr w:type="spellStart"/>
      <w:r w:rsidRPr="002F471B">
        <w:rPr>
          <w:rFonts w:eastAsia="Times New Roman" w:cs="Calibri"/>
          <w:lang w:eastAsia="pl-PL"/>
        </w:rPr>
        <w:t>Mbit</w:t>
      </w:r>
      <w:proofErr w:type="spellEnd"/>
      <w:r w:rsidRPr="002F471B">
        <w:rPr>
          <w:rFonts w:eastAsia="Times New Roman" w:cs="Calibri"/>
          <w:lang w:eastAsia="pl-PL"/>
        </w:rPr>
        <w:t>/s - z wyprzedzeniem co najmniej 10 dni przed rozpoczęciem kolejnego okresu rozliczeniowego (miesiąca kalendarzowego). W takim przypadku Wykonawca jest zobowiązany świadczyć usługę, o której mowa w §1 ust. 3 pkt 2 lit. a) o zleconej gwarantowanej przepustowości od rozpoczęcia kolejnego okresu rozliczeniowego (miesiąca kalendarzowego).</w:t>
      </w:r>
    </w:p>
    <w:p w:rsidR="002A22E3" w:rsidRDefault="002A22E3" w:rsidP="000A1B66">
      <w:pPr>
        <w:numPr>
          <w:ilvl w:val="3"/>
          <w:numId w:val="16"/>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 xml:space="preserve">Po zakończeniu każdego okresu rozliczeniowego (miesiąca kalendarzowego), Wykonawca jest zobowiązany do przedstawienia Zamawiającemu </w:t>
      </w:r>
      <w:r w:rsidRPr="002F471B">
        <w:rPr>
          <w:rFonts w:cs="Calibri"/>
          <w:color w:val="000000"/>
        </w:rPr>
        <w:t xml:space="preserve">w ciągu pierwszych 3 Dni Roboczych miesiąca </w:t>
      </w:r>
      <w:r w:rsidRPr="002F471B">
        <w:rPr>
          <w:rFonts w:cs="Calibri"/>
          <w:color w:val="000000"/>
        </w:rPr>
        <w:lastRenderedPageBreak/>
        <w:t>kalendarzowego następującego po miesiącu, którego dotyczy raport</w:t>
      </w:r>
      <w:r w:rsidRPr="002F471B">
        <w:rPr>
          <w:rFonts w:eastAsia="Times New Roman" w:cs="Calibri"/>
          <w:lang w:eastAsia="pl-PL"/>
        </w:rPr>
        <w:t xml:space="preserve"> - raportu z realizacji usługi, obejmującego informacje o dostępności usługi </w:t>
      </w:r>
      <w:r w:rsidRPr="002F471B">
        <w:rPr>
          <w:rFonts w:cs="Calibri"/>
          <w:color w:val="000000"/>
        </w:rPr>
        <w:t xml:space="preserve">za dany miesiąc kalendarzowy. Wykonawca będzie przekazywał raporty drogą elektroniczną do osób po stronie Zamawiającego, wymienionych w </w:t>
      </w:r>
      <w:r w:rsidRPr="008807B7">
        <w:rPr>
          <w:rFonts w:cs="Calibri"/>
          <w:color w:val="000000"/>
        </w:rPr>
        <w:t>§</w:t>
      </w:r>
      <w:r>
        <w:rPr>
          <w:rFonts w:cs="Calibri"/>
          <w:color w:val="000000"/>
        </w:rPr>
        <w:t>4</w:t>
      </w:r>
      <w:r w:rsidRPr="002F471B">
        <w:rPr>
          <w:rFonts w:cs="Calibri"/>
          <w:color w:val="000000"/>
        </w:rPr>
        <w:t xml:space="preserve"> ust. 8.</w:t>
      </w:r>
      <w:r w:rsidRPr="002F471B">
        <w:rPr>
          <w:rFonts w:eastAsia="Times New Roman" w:cs="Calibri"/>
          <w:lang w:eastAsia="pl-PL"/>
        </w:rPr>
        <w:t xml:space="preserve"> Wzór raportu znajduje się w Załączniku </w:t>
      </w:r>
      <w:r>
        <w:rPr>
          <w:rFonts w:eastAsia="Times New Roman" w:cs="Calibri"/>
          <w:lang w:eastAsia="pl-PL"/>
        </w:rPr>
        <w:t>n</w:t>
      </w:r>
      <w:r w:rsidRPr="002F471B">
        <w:rPr>
          <w:rFonts w:eastAsia="Times New Roman" w:cs="Calibri"/>
          <w:lang w:eastAsia="pl-PL"/>
        </w:rPr>
        <w:t>r 5 do Umowy.</w:t>
      </w:r>
    </w:p>
    <w:p w:rsidR="002A22E3" w:rsidRPr="002F471B" w:rsidRDefault="002A22E3" w:rsidP="002A22E3">
      <w:pPr>
        <w:spacing w:after="0" w:line="276" w:lineRule="auto"/>
        <w:ind w:left="284"/>
        <w:contextualSpacing/>
        <w:jc w:val="both"/>
        <w:rPr>
          <w:rFonts w:eastAsia="Times New Roman" w:cs="Calibri"/>
          <w:lang w:eastAsia="pl-PL"/>
        </w:rPr>
      </w:pPr>
    </w:p>
    <w:p w:rsidR="002A22E3" w:rsidRPr="002F471B" w:rsidRDefault="002A22E3" w:rsidP="002A22E3">
      <w:pPr>
        <w:spacing w:after="0" w:line="276" w:lineRule="auto"/>
        <w:contextualSpacing/>
        <w:jc w:val="center"/>
        <w:rPr>
          <w:rFonts w:eastAsia="Times New Roman" w:cs="Calibri"/>
          <w:b/>
          <w:lang w:eastAsia="pl-PL"/>
        </w:rPr>
      </w:pPr>
      <w:r w:rsidRPr="002F471B">
        <w:rPr>
          <w:rFonts w:eastAsia="Times New Roman" w:cs="Calibri"/>
          <w:b/>
          <w:lang w:eastAsia="pl-PL"/>
        </w:rPr>
        <w:t xml:space="preserve">§ </w:t>
      </w:r>
      <w:r>
        <w:rPr>
          <w:rFonts w:eastAsia="Times New Roman" w:cs="Calibri"/>
          <w:b/>
          <w:lang w:eastAsia="pl-PL"/>
        </w:rPr>
        <w:t>7</w:t>
      </w:r>
    </w:p>
    <w:p w:rsidR="002A22E3" w:rsidRPr="002F471B" w:rsidRDefault="002A22E3" w:rsidP="002A22E3">
      <w:pPr>
        <w:spacing w:after="0" w:line="276" w:lineRule="auto"/>
        <w:contextualSpacing/>
        <w:jc w:val="center"/>
        <w:rPr>
          <w:rFonts w:eastAsia="Times New Roman" w:cs="Calibri"/>
          <w:b/>
          <w:lang w:eastAsia="pl-PL"/>
        </w:rPr>
      </w:pPr>
      <w:r w:rsidRPr="002F471B">
        <w:rPr>
          <w:rFonts w:eastAsia="Times New Roman" w:cs="Calibri"/>
          <w:b/>
          <w:lang w:eastAsia="pl-PL"/>
        </w:rPr>
        <w:t>Aspekty techniczne</w:t>
      </w:r>
    </w:p>
    <w:p w:rsidR="002A22E3" w:rsidRPr="002F471B" w:rsidRDefault="002A22E3" w:rsidP="000A1B66">
      <w:pPr>
        <w:numPr>
          <w:ilvl w:val="6"/>
          <w:numId w:val="16"/>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Wykonawca zobowiązuje się do dostarczenia łącza internetowego wraz z niezbędną do tego infrastrukturą do serwerowni w siedzibie Zamawiającego.</w:t>
      </w:r>
    </w:p>
    <w:p w:rsidR="002A22E3" w:rsidRPr="002F471B" w:rsidRDefault="002A22E3" w:rsidP="000A1B66">
      <w:pPr>
        <w:numPr>
          <w:ilvl w:val="6"/>
          <w:numId w:val="16"/>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W dniu montażu u Zamawiającego urządzeń niezbędnych do korzystania z usługi, na czas realizacji Umowy:</w:t>
      </w:r>
    </w:p>
    <w:p w:rsidR="002A22E3" w:rsidRPr="002F471B" w:rsidRDefault="002A22E3" w:rsidP="000A1B66">
      <w:pPr>
        <w:numPr>
          <w:ilvl w:val="0"/>
          <w:numId w:val="19"/>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Wykonawca udostępni Zamawiającemu w ramach wynagrodzenia, niezbędne dla wykonania Umowy przez Wykonawcę urządzenia oraz udostępni je pracownikom Zamawiającego, jeżeli korzystanie z nich jest związane z realizacją Etapu II;</w:t>
      </w:r>
    </w:p>
    <w:p w:rsidR="002A22E3" w:rsidRPr="002F471B" w:rsidRDefault="002A22E3" w:rsidP="000A1B66">
      <w:pPr>
        <w:numPr>
          <w:ilvl w:val="0"/>
          <w:numId w:val="19"/>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Zamawiający udostępni Wykonawcy niezbędne pomieszczenie w celu umożliwienia montażu jego urządzeń;</w:t>
      </w:r>
    </w:p>
    <w:p w:rsidR="002A22E3" w:rsidRPr="002F471B" w:rsidRDefault="002A22E3" w:rsidP="000A1B66">
      <w:pPr>
        <w:numPr>
          <w:ilvl w:val="0"/>
          <w:numId w:val="19"/>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Wykonawca nie będzie, bez zgody Zamawiającego, dokonywał jakichkolwiek zmian lub modernizacji, ani udostępniał pomieszczeń osobom trzecim.</w:t>
      </w:r>
    </w:p>
    <w:p w:rsidR="002A22E3" w:rsidRPr="002F471B" w:rsidRDefault="002A22E3" w:rsidP="000A1B66">
      <w:pPr>
        <w:numPr>
          <w:ilvl w:val="6"/>
          <w:numId w:val="16"/>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Zamontowane urządzenia związane z realizacją Umowy stanowią własność Wykonawcy.</w:t>
      </w:r>
    </w:p>
    <w:p w:rsidR="002A22E3" w:rsidRPr="002F471B" w:rsidRDefault="002A22E3" w:rsidP="000A1B66">
      <w:pPr>
        <w:numPr>
          <w:ilvl w:val="6"/>
          <w:numId w:val="16"/>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Z tytułu udostępnienia urządzeń Wykonawcy nie przysługuje jakiekolwiek dodatkowe wynagrodzenie niż przewidziane w Umowie. Wykonawca jest zobowiązany do zapewnienia dostępności usługi i świadczenia jej na zasadach przewidzianych w Umowie i zapewnia, że udostępnione urządzenia umożliwiają taką realizację Umowy, a ich awaria lub nieprawidłowe funkcjonowanie nie zwalnia Wykonawcy z  odpowiedzialności za należytą realizację Umowy i podlega procedurze zgłaszania awarii.</w:t>
      </w:r>
    </w:p>
    <w:p w:rsidR="002A22E3" w:rsidRPr="002F471B" w:rsidRDefault="002A22E3" w:rsidP="000A1B66">
      <w:pPr>
        <w:numPr>
          <w:ilvl w:val="6"/>
          <w:numId w:val="16"/>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Po zakończeniu realizacji Umowy, Zamawiający umożliwi Wykonawcy demontaż urządzeń. Demontażu dokonuje Wykonawca na własny koszt i ryzyko.</w:t>
      </w:r>
    </w:p>
    <w:p w:rsidR="002A22E3" w:rsidRDefault="002A22E3" w:rsidP="000A1B66">
      <w:pPr>
        <w:numPr>
          <w:ilvl w:val="6"/>
          <w:numId w:val="16"/>
        </w:numPr>
        <w:spacing w:after="0" w:line="276" w:lineRule="auto"/>
        <w:ind w:left="284" w:hanging="284"/>
        <w:contextualSpacing/>
        <w:jc w:val="both"/>
        <w:rPr>
          <w:rFonts w:eastAsia="Times New Roman" w:cs="Calibri"/>
          <w:lang w:eastAsia="pl-PL"/>
        </w:rPr>
      </w:pPr>
      <w:r w:rsidRPr="002F471B">
        <w:rPr>
          <w:rFonts w:eastAsia="Times New Roman" w:cs="Calibri"/>
          <w:lang w:eastAsia="pl-PL"/>
        </w:rPr>
        <w:t>Wykonawca ponosi pełną odpowiedzialność za szkody wyrządzone w mieniu Zamawiającego w trakcie montażu i demontażu własnych urządzeń w siedzibie Zamawiającego, jak i w czasie świadczenia przedmiotu Umowy.</w:t>
      </w:r>
    </w:p>
    <w:p w:rsidR="002A22E3" w:rsidRPr="002F471B" w:rsidRDefault="002A22E3" w:rsidP="002A22E3">
      <w:pPr>
        <w:spacing w:after="0" w:line="276" w:lineRule="auto"/>
        <w:ind w:left="284"/>
        <w:contextualSpacing/>
        <w:jc w:val="both"/>
        <w:rPr>
          <w:rFonts w:eastAsia="Times New Roman" w:cs="Calibri"/>
          <w:lang w:eastAsia="pl-PL"/>
        </w:rPr>
      </w:pPr>
    </w:p>
    <w:p w:rsidR="002A22E3" w:rsidRPr="002F471B" w:rsidRDefault="002A22E3" w:rsidP="002A22E3">
      <w:pPr>
        <w:spacing w:after="0" w:line="276" w:lineRule="auto"/>
        <w:contextualSpacing/>
        <w:jc w:val="center"/>
        <w:rPr>
          <w:rFonts w:eastAsia="Times New Roman" w:cs="Calibri"/>
          <w:b/>
          <w:lang w:eastAsia="pl-PL"/>
        </w:rPr>
      </w:pPr>
      <w:r w:rsidRPr="002F471B">
        <w:rPr>
          <w:rFonts w:eastAsia="Times New Roman" w:cs="Calibri"/>
          <w:b/>
          <w:lang w:eastAsia="pl-PL"/>
        </w:rPr>
        <w:t xml:space="preserve">§ </w:t>
      </w:r>
      <w:r>
        <w:rPr>
          <w:rFonts w:eastAsia="Times New Roman" w:cs="Calibri"/>
          <w:b/>
          <w:lang w:eastAsia="pl-PL"/>
        </w:rPr>
        <w:t>8</w:t>
      </w:r>
    </w:p>
    <w:p w:rsidR="002A22E3" w:rsidRPr="002F471B" w:rsidRDefault="002A22E3" w:rsidP="002A22E3">
      <w:pPr>
        <w:spacing w:after="0" w:line="276" w:lineRule="auto"/>
        <w:contextualSpacing/>
        <w:jc w:val="center"/>
        <w:rPr>
          <w:rFonts w:eastAsia="Times New Roman" w:cs="Calibri"/>
          <w:b/>
          <w:lang w:eastAsia="pl-PL"/>
        </w:rPr>
      </w:pPr>
      <w:r w:rsidRPr="002F471B">
        <w:rPr>
          <w:rFonts w:eastAsia="Times New Roman" w:cs="Calibri"/>
          <w:b/>
          <w:lang w:eastAsia="pl-PL"/>
        </w:rPr>
        <w:t xml:space="preserve">Opis wymagań ochrony </w:t>
      </w:r>
      <w:proofErr w:type="spellStart"/>
      <w:r w:rsidRPr="002F471B">
        <w:rPr>
          <w:rFonts w:eastAsia="Times New Roman" w:cs="Calibri"/>
          <w:b/>
          <w:lang w:eastAsia="pl-PL"/>
        </w:rPr>
        <w:t>DDoS</w:t>
      </w:r>
      <w:proofErr w:type="spellEnd"/>
    </w:p>
    <w:p w:rsidR="002A22E3" w:rsidRPr="002F471B" w:rsidRDefault="002A22E3" w:rsidP="000A1B66">
      <w:pPr>
        <w:numPr>
          <w:ilvl w:val="1"/>
          <w:numId w:val="20"/>
        </w:numPr>
        <w:spacing w:before="60" w:after="0" w:line="276" w:lineRule="auto"/>
        <w:ind w:left="284" w:hanging="284"/>
        <w:contextualSpacing/>
        <w:jc w:val="both"/>
        <w:rPr>
          <w:rFonts w:cs="Calibri"/>
          <w:b/>
        </w:rPr>
      </w:pPr>
      <w:r w:rsidRPr="002F471B">
        <w:rPr>
          <w:rFonts w:cs="Calibri"/>
        </w:rPr>
        <w:t xml:space="preserve">Zamawiający wymaga zapewnienia usługi ochrony przed atakami </w:t>
      </w:r>
      <w:proofErr w:type="spellStart"/>
      <w:r w:rsidRPr="002F471B">
        <w:rPr>
          <w:rFonts w:cs="Calibri"/>
        </w:rPr>
        <w:t>DDoS</w:t>
      </w:r>
      <w:proofErr w:type="spellEnd"/>
      <w:r w:rsidRPr="002F471B">
        <w:rPr>
          <w:rFonts w:cs="Calibri"/>
        </w:rPr>
        <w:t xml:space="preserve"> </w:t>
      </w:r>
      <w:r w:rsidRPr="002F471B">
        <w:rPr>
          <w:rFonts w:cs="Calibri"/>
          <w:color w:val="000000"/>
        </w:rPr>
        <w:t>w trybie 24/7/365 (</w:t>
      </w:r>
      <w:r w:rsidRPr="002F471B">
        <w:rPr>
          <w:rFonts w:cs="Calibri"/>
          <w:lang w:eastAsia="pl-PL"/>
        </w:rPr>
        <w:t>7 dni w  tygodniu, 24 godziny na dobę przez 365 dni w roku</w:t>
      </w:r>
      <w:r w:rsidRPr="002F471B">
        <w:rPr>
          <w:rFonts w:cs="Calibri"/>
          <w:color w:val="000000"/>
        </w:rPr>
        <w:t xml:space="preserve">), </w:t>
      </w:r>
      <w:r w:rsidRPr="002F471B">
        <w:rPr>
          <w:rFonts w:cs="Calibri"/>
        </w:rPr>
        <w:t>realizowanej jako usługi powiązanej z symetrycznym łączem dostępu do Internetu, dostarczanym w ramach zamówienia dla całej udostępnionej przepustowości łącza.</w:t>
      </w:r>
    </w:p>
    <w:p w:rsidR="002A22E3" w:rsidRPr="002F471B" w:rsidRDefault="002A22E3" w:rsidP="000A1B66">
      <w:pPr>
        <w:numPr>
          <w:ilvl w:val="1"/>
          <w:numId w:val="20"/>
        </w:numPr>
        <w:spacing w:before="60" w:after="0" w:line="276" w:lineRule="auto"/>
        <w:ind w:left="284" w:hanging="284"/>
        <w:contextualSpacing/>
        <w:jc w:val="both"/>
        <w:rPr>
          <w:rFonts w:cs="Calibri"/>
          <w:b/>
        </w:rPr>
      </w:pPr>
      <w:r w:rsidRPr="002F471B">
        <w:rPr>
          <w:rFonts w:cs="Calibri"/>
        </w:rPr>
        <w:t xml:space="preserve">W ramach ochrony </w:t>
      </w:r>
      <w:r w:rsidRPr="002F471B">
        <w:rPr>
          <w:rFonts w:cs="Calibri"/>
          <w:color w:val="000000"/>
        </w:rPr>
        <w:t xml:space="preserve">przed atakami </w:t>
      </w:r>
      <w:proofErr w:type="spellStart"/>
      <w:r w:rsidRPr="002F471B">
        <w:rPr>
          <w:rFonts w:cs="Calibri"/>
          <w:color w:val="000000"/>
        </w:rPr>
        <w:t>DDoS</w:t>
      </w:r>
      <w:proofErr w:type="spellEnd"/>
      <w:r w:rsidRPr="002F471B">
        <w:rPr>
          <w:rFonts w:cs="Calibri"/>
          <w:color w:val="000000"/>
        </w:rPr>
        <w:t xml:space="preserve">, Zamawiający zobowiązuje Wykonawcę do realizacji usługi na zasadach opisanych w pkt </w:t>
      </w:r>
      <w:r>
        <w:rPr>
          <w:rFonts w:cs="Calibri"/>
          <w:color w:val="000000"/>
        </w:rPr>
        <w:t>10</w:t>
      </w:r>
      <w:r w:rsidRPr="002F471B">
        <w:rPr>
          <w:rFonts w:cs="Calibri"/>
          <w:color w:val="000000"/>
        </w:rPr>
        <w:t xml:space="preserve"> </w:t>
      </w:r>
      <w:r w:rsidRPr="002F471B">
        <w:rPr>
          <w:rFonts w:eastAsia="Times New Roman" w:cs="Calibri"/>
          <w:lang w:eastAsia="pl-PL"/>
        </w:rPr>
        <w:t xml:space="preserve">tabeli „Szczegółowe wymagania dotyczące parametrów świadczenia usługi dostępu do Internetu” </w:t>
      </w:r>
      <w:r w:rsidRPr="002F471B">
        <w:rPr>
          <w:rFonts w:cs="Calibri"/>
          <w:color w:val="000000"/>
        </w:rPr>
        <w:t>Opisu Przedmiotu Zamówienia.</w:t>
      </w:r>
    </w:p>
    <w:p w:rsidR="002A22E3" w:rsidRPr="002F471B" w:rsidRDefault="002A22E3" w:rsidP="000A1B66">
      <w:pPr>
        <w:numPr>
          <w:ilvl w:val="1"/>
          <w:numId w:val="20"/>
        </w:numPr>
        <w:autoSpaceDE w:val="0"/>
        <w:autoSpaceDN w:val="0"/>
        <w:adjustRightInd w:val="0"/>
        <w:spacing w:before="60" w:after="0" w:line="276" w:lineRule="auto"/>
        <w:ind w:left="284" w:hanging="284"/>
        <w:contextualSpacing/>
        <w:jc w:val="both"/>
        <w:rPr>
          <w:rFonts w:cs="Calibri"/>
          <w:color w:val="000000"/>
        </w:rPr>
      </w:pPr>
      <w:r w:rsidRPr="002F471B">
        <w:rPr>
          <w:rFonts w:cs="Calibri"/>
          <w:color w:val="000000"/>
        </w:rPr>
        <w:t xml:space="preserve">W momencie stwierdzenia wystąpienia ataku </w:t>
      </w:r>
      <w:proofErr w:type="spellStart"/>
      <w:r w:rsidRPr="002F471B">
        <w:rPr>
          <w:rFonts w:cs="Calibri"/>
          <w:color w:val="000000"/>
        </w:rPr>
        <w:t>DDoS</w:t>
      </w:r>
      <w:proofErr w:type="spellEnd"/>
      <w:r w:rsidRPr="002F471B">
        <w:rPr>
          <w:rFonts w:cs="Calibri"/>
          <w:color w:val="000000"/>
        </w:rPr>
        <w:t xml:space="preserve"> Wykonawca powiadomi osoby po stronie Zamawiającego wymienione w §</w:t>
      </w:r>
      <w:r>
        <w:rPr>
          <w:rFonts w:cs="Calibri"/>
          <w:color w:val="000000"/>
        </w:rPr>
        <w:t>4</w:t>
      </w:r>
      <w:r w:rsidRPr="002F471B">
        <w:rPr>
          <w:rFonts w:cs="Calibri"/>
          <w:color w:val="000000"/>
        </w:rPr>
        <w:t xml:space="preserve"> ust. 8 pkt. 1 i 2,</w:t>
      </w:r>
      <w:r w:rsidRPr="002F471B">
        <w:rPr>
          <w:rFonts w:cs="Calibri"/>
          <w:b/>
          <w:color w:val="000000"/>
        </w:rPr>
        <w:t xml:space="preserve"> </w:t>
      </w:r>
      <w:r w:rsidRPr="002F471B">
        <w:rPr>
          <w:rFonts w:cs="Calibri"/>
          <w:color w:val="000000"/>
        </w:rPr>
        <w:t xml:space="preserve"> wysyłając informację na wskazane adresy e-mail, w  terminie do 1 godziny od stwierdzenia wystąpienia ataku </w:t>
      </w:r>
      <w:proofErr w:type="spellStart"/>
      <w:r w:rsidRPr="002F471B">
        <w:rPr>
          <w:rFonts w:cs="Calibri"/>
          <w:color w:val="000000"/>
        </w:rPr>
        <w:t>DDoS</w:t>
      </w:r>
      <w:proofErr w:type="spellEnd"/>
      <w:r w:rsidRPr="002F471B">
        <w:rPr>
          <w:rFonts w:cs="Calibri"/>
          <w:color w:val="000000"/>
        </w:rPr>
        <w:t>, ale nie później niż 4 godziny od wystąpienia ataku.</w:t>
      </w:r>
    </w:p>
    <w:p w:rsidR="002A22E3" w:rsidRPr="002F471B" w:rsidRDefault="002A22E3" w:rsidP="000A1B66">
      <w:pPr>
        <w:numPr>
          <w:ilvl w:val="1"/>
          <w:numId w:val="20"/>
        </w:numPr>
        <w:autoSpaceDE w:val="0"/>
        <w:autoSpaceDN w:val="0"/>
        <w:adjustRightInd w:val="0"/>
        <w:spacing w:before="60" w:after="0" w:line="276" w:lineRule="auto"/>
        <w:ind w:left="284" w:hanging="284"/>
        <w:contextualSpacing/>
        <w:jc w:val="both"/>
        <w:rPr>
          <w:rFonts w:cs="Calibri"/>
          <w:color w:val="000000"/>
        </w:rPr>
      </w:pPr>
      <w:r w:rsidRPr="002F471B">
        <w:rPr>
          <w:rFonts w:cs="Calibri"/>
          <w:bCs/>
          <w:color w:val="000000"/>
        </w:rPr>
        <w:lastRenderedPageBreak/>
        <w:t>Zamawiający wymaga</w:t>
      </w:r>
      <w:r w:rsidRPr="002F471B">
        <w:rPr>
          <w:rFonts w:cs="Calibri"/>
          <w:color w:val="000000"/>
        </w:rPr>
        <w:t xml:space="preserve"> każdorazowo po zakończeniu operacji oczyszczania ruchu po zaistniałym ataku </w:t>
      </w:r>
      <w:proofErr w:type="spellStart"/>
      <w:r w:rsidRPr="002F471B">
        <w:rPr>
          <w:rFonts w:cs="Calibri"/>
          <w:color w:val="000000"/>
        </w:rPr>
        <w:t>DDoS</w:t>
      </w:r>
      <w:proofErr w:type="spellEnd"/>
      <w:r w:rsidRPr="002F471B">
        <w:rPr>
          <w:rFonts w:cs="Calibri"/>
          <w:color w:val="000000"/>
        </w:rPr>
        <w:t>, sporządzenia raportu z incydentu. Informacja w raporcie o incydencie zawierać będzie co najmniej następujące statystyki:</w:t>
      </w:r>
    </w:p>
    <w:p w:rsidR="002A22E3" w:rsidRPr="002F471B" w:rsidRDefault="002A22E3" w:rsidP="000A1B66">
      <w:pPr>
        <w:numPr>
          <w:ilvl w:val="2"/>
          <w:numId w:val="20"/>
        </w:numPr>
        <w:autoSpaceDE w:val="0"/>
        <w:autoSpaceDN w:val="0"/>
        <w:adjustRightInd w:val="0"/>
        <w:spacing w:before="60" w:after="0" w:line="276" w:lineRule="auto"/>
        <w:ind w:left="709" w:hanging="142"/>
        <w:contextualSpacing/>
        <w:jc w:val="both"/>
        <w:rPr>
          <w:rFonts w:cs="Calibri"/>
          <w:color w:val="000000"/>
        </w:rPr>
      </w:pPr>
      <w:r w:rsidRPr="002F471B">
        <w:rPr>
          <w:rFonts w:cs="Calibri"/>
          <w:color w:val="000000"/>
        </w:rPr>
        <w:t>typ i naturę ataku;</w:t>
      </w:r>
    </w:p>
    <w:p w:rsidR="002A22E3" w:rsidRPr="002F471B" w:rsidRDefault="002A22E3" w:rsidP="000A1B66">
      <w:pPr>
        <w:numPr>
          <w:ilvl w:val="2"/>
          <w:numId w:val="20"/>
        </w:numPr>
        <w:autoSpaceDE w:val="0"/>
        <w:autoSpaceDN w:val="0"/>
        <w:adjustRightInd w:val="0"/>
        <w:spacing w:before="60" w:after="0" w:line="276" w:lineRule="auto"/>
        <w:ind w:left="709" w:hanging="142"/>
        <w:jc w:val="both"/>
        <w:rPr>
          <w:rFonts w:cs="Calibri"/>
          <w:color w:val="000000"/>
        </w:rPr>
      </w:pPr>
      <w:r w:rsidRPr="002F471B">
        <w:rPr>
          <w:rFonts w:cs="Calibri"/>
          <w:color w:val="000000"/>
        </w:rPr>
        <w:t>czas trwania ataku (dokładny lub przybliżony czas wystąpienia oraz wykrycia ataku);</w:t>
      </w:r>
    </w:p>
    <w:p w:rsidR="002A22E3" w:rsidRPr="002F471B" w:rsidRDefault="002A22E3" w:rsidP="000A1B66">
      <w:pPr>
        <w:numPr>
          <w:ilvl w:val="2"/>
          <w:numId w:val="20"/>
        </w:numPr>
        <w:autoSpaceDE w:val="0"/>
        <w:autoSpaceDN w:val="0"/>
        <w:adjustRightInd w:val="0"/>
        <w:spacing w:before="60" w:after="0" w:line="276" w:lineRule="auto"/>
        <w:ind w:left="709" w:hanging="142"/>
        <w:jc w:val="both"/>
        <w:rPr>
          <w:rFonts w:cs="Calibri"/>
          <w:color w:val="000000"/>
        </w:rPr>
      </w:pPr>
      <w:r w:rsidRPr="002F471B">
        <w:rPr>
          <w:rFonts w:cs="Calibri"/>
          <w:color w:val="000000"/>
        </w:rPr>
        <w:t>informacje o źródłach ataku (pula adresowa IP);</w:t>
      </w:r>
    </w:p>
    <w:p w:rsidR="002A22E3" w:rsidRPr="002F471B" w:rsidRDefault="002A22E3" w:rsidP="000A1B66">
      <w:pPr>
        <w:numPr>
          <w:ilvl w:val="2"/>
          <w:numId w:val="20"/>
        </w:numPr>
        <w:autoSpaceDE w:val="0"/>
        <w:autoSpaceDN w:val="0"/>
        <w:adjustRightInd w:val="0"/>
        <w:spacing w:before="60" w:after="0" w:line="276" w:lineRule="auto"/>
        <w:ind w:left="709" w:hanging="142"/>
        <w:jc w:val="both"/>
        <w:rPr>
          <w:rFonts w:cs="Calibri"/>
          <w:color w:val="000000"/>
        </w:rPr>
      </w:pPr>
      <w:r w:rsidRPr="002F471B">
        <w:rPr>
          <w:rFonts w:cs="Calibri"/>
          <w:color w:val="000000"/>
        </w:rPr>
        <w:t>opis przebiegu incydentu;</w:t>
      </w:r>
    </w:p>
    <w:p w:rsidR="002A22E3" w:rsidRPr="002F471B" w:rsidRDefault="002A22E3" w:rsidP="000A1B66">
      <w:pPr>
        <w:numPr>
          <w:ilvl w:val="2"/>
          <w:numId w:val="20"/>
        </w:numPr>
        <w:autoSpaceDE w:val="0"/>
        <w:autoSpaceDN w:val="0"/>
        <w:adjustRightInd w:val="0"/>
        <w:spacing w:before="60" w:after="0" w:line="276" w:lineRule="auto"/>
        <w:ind w:left="709" w:hanging="142"/>
        <w:jc w:val="both"/>
        <w:rPr>
          <w:rFonts w:cs="Calibri"/>
          <w:color w:val="000000"/>
        </w:rPr>
      </w:pPr>
      <w:r w:rsidRPr="002F471B">
        <w:rPr>
          <w:rFonts w:cs="Calibri"/>
          <w:color w:val="000000"/>
        </w:rPr>
        <w:t>wdrożone metody eliminacji ataku.</w:t>
      </w:r>
    </w:p>
    <w:p w:rsidR="002A22E3" w:rsidRPr="002F471B" w:rsidRDefault="002A22E3" w:rsidP="000A1B66">
      <w:pPr>
        <w:numPr>
          <w:ilvl w:val="1"/>
          <w:numId w:val="20"/>
        </w:numPr>
        <w:autoSpaceDE w:val="0"/>
        <w:autoSpaceDN w:val="0"/>
        <w:adjustRightInd w:val="0"/>
        <w:spacing w:before="60" w:after="0" w:line="276" w:lineRule="auto"/>
        <w:ind w:left="284" w:hanging="284"/>
        <w:contextualSpacing/>
        <w:jc w:val="both"/>
        <w:rPr>
          <w:rFonts w:cs="Calibri"/>
          <w:bCs/>
          <w:color w:val="000000"/>
        </w:rPr>
      </w:pPr>
      <w:r w:rsidRPr="002F471B">
        <w:rPr>
          <w:rFonts w:cs="Calibri"/>
          <w:bCs/>
          <w:color w:val="000000"/>
        </w:rPr>
        <w:t xml:space="preserve">Wykonawca jest zobowiązany do przedstawiania Zamawiającemu comiesięcznych raportów dotyczących ochrony przed atakami </w:t>
      </w:r>
      <w:proofErr w:type="spellStart"/>
      <w:r w:rsidRPr="002F471B">
        <w:rPr>
          <w:rFonts w:cs="Calibri"/>
          <w:bCs/>
          <w:color w:val="000000"/>
        </w:rPr>
        <w:t>DDoS</w:t>
      </w:r>
      <w:proofErr w:type="spellEnd"/>
      <w:r w:rsidRPr="002F471B">
        <w:rPr>
          <w:rFonts w:cs="Calibri"/>
          <w:bCs/>
          <w:color w:val="000000"/>
        </w:rPr>
        <w:t>. Raport musi zawierać informacje dotyczące co najmniej:</w:t>
      </w:r>
    </w:p>
    <w:p w:rsidR="002A22E3" w:rsidRPr="002F471B" w:rsidRDefault="002A22E3" w:rsidP="000A1B66">
      <w:pPr>
        <w:numPr>
          <w:ilvl w:val="2"/>
          <w:numId w:val="20"/>
        </w:numPr>
        <w:autoSpaceDE w:val="0"/>
        <w:autoSpaceDN w:val="0"/>
        <w:adjustRightInd w:val="0"/>
        <w:spacing w:before="60" w:after="0" w:line="276" w:lineRule="auto"/>
        <w:ind w:left="709" w:hanging="142"/>
        <w:jc w:val="both"/>
        <w:rPr>
          <w:rFonts w:cs="Calibri"/>
          <w:color w:val="000000"/>
        </w:rPr>
      </w:pPr>
      <w:r w:rsidRPr="002F471B">
        <w:rPr>
          <w:rFonts w:cs="Calibri"/>
          <w:color w:val="000000"/>
        </w:rPr>
        <w:t>daty i godziny wystąpienia ataków;</w:t>
      </w:r>
    </w:p>
    <w:p w:rsidR="002A22E3" w:rsidRPr="002F471B" w:rsidRDefault="002A22E3" w:rsidP="000A1B66">
      <w:pPr>
        <w:numPr>
          <w:ilvl w:val="2"/>
          <w:numId w:val="20"/>
        </w:numPr>
        <w:autoSpaceDE w:val="0"/>
        <w:autoSpaceDN w:val="0"/>
        <w:adjustRightInd w:val="0"/>
        <w:spacing w:before="60" w:after="0" w:line="276" w:lineRule="auto"/>
        <w:ind w:left="709" w:hanging="142"/>
        <w:jc w:val="both"/>
        <w:rPr>
          <w:rFonts w:cs="Calibri"/>
          <w:color w:val="000000"/>
        </w:rPr>
      </w:pPr>
      <w:r w:rsidRPr="002F471B">
        <w:rPr>
          <w:rFonts w:cs="Calibri"/>
          <w:color w:val="000000"/>
        </w:rPr>
        <w:t>czasu trwania ataków;</w:t>
      </w:r>
    </w:p>
    <w:p w:rsidR="002A22E3" w:rsidRPr="002F471B" w:rsidRDefault="002A22E3" w:rsidP="000A1B66">
      <w:pPr>
        <w:numPr>
          <w:ilvl w:val="2"/>
          <w:numId w:val="20"/>
        </w:numPr>
        <w:autoSpaceDE w:val="0"/>
        <w:autoSpaceDN w:val="0"/>
        <w:adjustRightInd w:val="0"/>
        <w:spacing w:before="60" w:after="0" w:line="276" w:lineRule="auto"/>
        <w:ind w:left="709" w:hanging="142"/>
        <w:jc w:val="both"/>
        <w:rPr>
          <w:rFonts w:cs="Calibri"/>
          <w:color w:val="000000"/>
        </w:rPr>
      </w:pPr>
      <w:r w:rsidRPr="002F471B">
        <w:rPr>
          <w:rFonts w:cs="Calibri"/>
          <w:color w:val="000000"/>
        </w:rPr>
        <w:t>typu i natury ataków;</w:t>
      </w:r>
    </w:p>
    <w:p w:rsidR="002A22E3" w:rsidRPr="002F471B" w:rsidRDefault="002A22E3" w:rsidP="000A1B66">
      <w:pPr>
        <w:numPr>
          <w:ilvl w:val="2"/>
          <w:numId w:val="20"/>
        </w:numPr>
        <w:autoSpaceDE w:val="0"/>
        <w:autoSpaceDN w:val="0"/>
        <w:adjustRightInd w:val="0"/>
        <w:spacing w:after="0" w:line="276" w:lineRule="auto"/>
        <w:ind w:left="709" w:hanging="142"/>
        <w:jc w:val="both"/>
        <w:rPr>
          <w:rFonts w:cs="Calibri"/>
          <w:color w:val="000000"/>
        </w:rPr>
      </w:pPr>
      <w:r w:rsidRPr="002F471B">
        <w:rPr>
          <w:rFonts w:cs="Calibri"/>
          <w:color w:val="000000"/>
        </w:rPr>
        <w:t>rozmiaru ataków (w przypadku ataków wolumetrycznych) oraz procentu  ataków w całości ruchu miesięcznego;</w:t>
      </w:r>
    </w:p>
    <w:p w:rsidR="002A22E3" w:rsidRPr="002F471B" w:rsidRDefault="002A22E3" w:rsidP="000A1B66">
      <w:pPr>
        <w:numPr>
          <w:ilvl w:val="2"/>
          <w:numId w:val="20"/>
        </w:numPr>
        <w:autoSpaceDE w:val="0"/>
        <w:autoSpaceDN w:val="0"/>
        <w:adjustRightInd w:val="0"/>
        <w:spacing w:after="0" w:line="276" w:lineRule="auto"/>
        <w:ind w:left="709" w:hanging="142"/>
        <w:jc w:val="both"/>
        <w:rPr>
          <w:rFonts w:cs="Calibri"/>
          <w:color w:val="000000"/>
        </w:rPr>
      </w:pPr>
      <w:r w:rsidRPr="002F471B">
        <w:rPr>
          <w:rFonts w:cs="Calibri"/>
          <w:color w:val="000000"/>
        </w:rPr>
        <w:t>wdrożonych metod eliminacji ataku.</w:t>
      </w:r>
    </w:p>
    <w:p w:rsidR="002A22E3" w:rsidRDefault="002A22E3" w:rsidP="000A1B66">
      <w:pPr>
        <w:numPr>
          <w:ilvl w:val="1"/>
          <w:numId w:val="20"/>
        </w:numPr>
        <w:spacing w:line="276" w:lineRule="auto"/>
        <w:ind w:left="284" w:hanging="284"/>
        <w:contextualSpacing/>
        <w:jc w:val="both"/>
        <w:rPr>
          <w:rFonts w:cs="Calibri"/>
          <w:color w:val="000000"/>
        </w:rPr>
      </w:pPr>
      <w:r w:rsidRPr="002F471B">
        <w:rPr>
          <w:rFonts w:cs="Calibri"/>
          <w:color w:val="000000"/>
        </w:rPr>
        <w:t>Wykonawca jest zobowiązany do przedstawienia Zamawiającemu raportu, o którym mowa w ust. 5, za dany okres rozliczeniowy (miesiąc kalendarzowy), w ciągu pierwszych 3 Dni Roboczych miesiąca kalendarzowego następującego po miesiącu, którego dotyczy raport. Wykonawca będzie przekazywał raporty drogą elektroniczną do osób po stronie Zamawiającego, wymienionych w §</w:t>
      </w:r>
      <w:r>
        <w:rPr>
          <w:rFonts w:cs="Calibri"/>
          <w:color w:val="000000"/>
        </w:rPr>
        <w:t>4</w:t>
      </w:r>
      <w:r w:rsidRPr="002F471B">
        <w:rPr>
          <w:rFonts w:cs="Calibri"/>
          <w:color w:val="000000"/>
        </w:rPr>
        <w:t xml:space="preserve"> ust. 8. </w:t>
      </w:r>
      <w:r w:rsidRPr="002F471B">
        <w:rPr>
          <w:rFonts w:eastAsia="Times New Roman" w:cs="Calibri"/>
          <w:lang w:eastAsia="pl-PL"/>
        </w:rPr>
        <w:t xml:space="preserve">Wzór raportu znajduje się w Załączniku </w:t>
      </w:r>
      <w:r>
        <w:rPr>
          <w:rFonts w:eastAsia="Times New Roman" w:cs="Calibri"/>
          <w:lang w:eastAsia="pl-PL"/>
        </w:rPr>
        <w:t>n</w:t>
      </w:r>
      <w:r w:rsidRPr="002F471B">
        <w:rPr>
          <w:rFonts w:eastAsia="Times New Roman" w:cs="Calibri"/>
          <w:lang w:eastAsia="pl-PL"/>
        </w:rPr>
        <w:t>r 5 do Umowy.</w:t>
      </w:r>
      <w:r w:rsidRPr="002F471B">
        <w:rPr>
          <w:rFonts w:cs="Calibri"/>
          <w:color w:val="000000"/>
        </w:rPr>
        <w:t xml:space="preserve"> </w:t>
      </w:r>
    </w:p>
    <w:p w:rsidR="002A22E3" w:rsidRPr="002F471B" w:rsidRDefault="002A22E3" w:rsidP="002A22E3">
      <w:pPr>
        <w:spacing w:line="276" w:lineRule="auto"/>
        <w:ind w:left="284"/>
        <w:contextualSpacing/>
        <w:jc w:val="both"/>
        <w:rPr>
          <w:rFonts w:cs="Calibri"/>
          <w:color w:val="000000"/>
        </w:rPr>
      </w:pP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w:t>
      </w:r>
      <w:r>
        <w:rPr>
          <w:rFonts w:eastAsia="Times New Roman" w:cs="Calibri"/>
          <w:b/>
          <w:lang w:eastAsia="pl-PL"/>
        </w:rPr>
        <w:t xml:space="preserve"> 9</w:t>
      </w:r>
      <w:r w:rsidRPr="002F471B">
        <w:rPr>
          <w:rFonts w:eastAsia="Times New Roman" w:cs="Calibri"/>
          <w:b/>
          <w:lang w:eastAsia="pl-PL"/>
        </w:rPr>
        <w:t xml:space="preserve"> </w:t>
      </w: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 xml:space="preserve">Usuwanie awarii i wsparcie </w:t>
      </w:r>
    </w:p>
    <w:p w:rsidR="002A22E3" w:rsidRPr="002F471B" w:rsidRDefault="002A22E3" w:rsidP="000A1B66">
      <w:pPr>
        <w:numPr>
          <w:ilvl w:val="0"/>
          <w:numId w:val="21"/>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W okresie obowiązywania Umowy Wykonawca zapewnia usuwanie awarii i wsparcie na zasadach opisanych w Umowie, w tym OPZ.</w:t>
      </w:r>
    </w:p>
    <w:p w:rsidR="002A22E3" w:rsidRPr="002F471B" w:rsidRDefault="002A22E3" w:rsidP="000A1B66">
      <w:pPr>
        <w:numPr>
          <w:ilvl w:val="0"/>
          <w:numId w:val="21"/>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Usuwanie awarii i wsparcie świadczone będą przez Wykonawcę w sposób ciągły, 7 dni w tygodniu, 24 godziny na dobę przez 365 dni w roku (</w:t>
      </w:r>
      <w:r w:rsidRPr="002F471B">
        <w:rPr>
          <w:rFonts w:cs="Calibri"/>
          <w:color w:val="000000"/>
        </w:rPr>
        <w:t>24/7/365)</w:t>
      </w:r>
      <w:r w:rsidRPr="002F471B">
        <w:rPr>
          <w:rFonts w:cs="Calibri"/>
          <w:lang w:eastAsia="pl-PL"/>
        </w:rPr>
        <w:t>.</w:t>
      </w:r>
    </w:p>
    <w:p w:rsidR="002A22E3" w:rsidRPr="002F471B" w:rsidRDefault="002A22E3" w:rsidP="000A1B66">
      <w:pPr>
        <w:numPr>
          <w:ilvl w:val="0"/>
          <w:numId w:val="21"/>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Zamawiający będzie dokonywał zgłoszeń awarii poprzez pocztę elektroniczną na adres … lub poprzez portal Wykonawcy (dalej: „</w:t>
      </w:r>
      <w:r w:rsidRPr="002F471B">
        <w:rPr>
          <w:rFonts w:cs="Calibri"/>
          <w:b/>
          <w:lang w:eastAsia="pl-PL"/>
        </w:rPr>
        <w:t>zgłoszenie</w:t>
      </w:r>
      <w:r w:rsidRPr="002F471B">
        <w:rPr>
          <w:rFonts w:cs="Calibri"/>
          <w:lang w:eastAsia="pl-PL"/>
        </w:rPr>
        <w:t xml:space="preserve">”). Jeżeli Wykonawca zapewnia portal w celu wskazanym w zdaniu poprzedzającym, zobowiązuje się do zapewnienia jego dostępności w trybie 24/7/365. W razie braku dostępności Zamawiający może dokonać zgłoszenia awarii lub nieprawidłowości poprzez pocztę elektroniczną na adres wskazany w zdaniu pierwszym. Świadczenie wsparcia zgodnie z </w:t>
      </w:r>
      <w:r w:rsidRPr="0038799B">
        <w:rPr>
          <w:rFonts w:cs="Calibri"/>
          <w:lang w:eastAsia="pl-PL"/>
        </w:rPr>
        <w:t>OPZ (pkt 9.2)</w:t>
      </w:r>
      <w:r w:rsidRPr="002F471B">
        <w:rPr>
          <w:rFonts w:cs="Calibri"/>
          <w:lang w:eastAsia="pl-PL"/>
        </w:rPr>
        <w:t xml:space="preserve"> będzie następowało zgodnie z §</w:t>
      </w:r>
      <w:r>
        <w:rPr>
          <w:rFonts w:cs="Calibri"/>
          <w:lang w:eastAsia="pl-PL"/>
        </w:rPr>
        <w:t>4</w:t>
      </w:r>
      <w:r w:rsidRPr="002F471B">
        <w:rPr>
          <w:rFonts w:cs="Calibri"/>
          <w:lang w:eastAsia="pl-PL"/>
        </w:rPr>
        <w:t xml:space="preserve"> ust. 8 i 9. </w:t>
      </w:r>
    </w:p>
    <w:p w:rsidR="002A22E3" w:rsidRPr="002F471B" w:rsidRDefault="002A22E3" w:rsidP="000A1B66">
      <w:pPr>
        <w:numPr>
          <w:ilvl w:val="0"/>
          <w:numId w:val="21"/>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Wykonawca winien zareagować na zgłoszenie nie później, niż w ciągu 1 godziny od momentu zgłoszenia. Usunięcie awarii winno nastąpić nie później niż w ciągu 4 godzin od momentu zgłoszenia.</w:t>
      </w:r>
    </w:p>
    <w:p w:rsidR="002A22E3" w:rsidRPr="002F471B" w:rsidRDefault="002A22E3" w:rsidP="000A1B66">
      <w:pPr>
        <w:numPr>
          <w:ilvl w:val="0"/>
          <w:numId w:val="21"/>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Wszystkie koszty związane z realizacją świadczeń w ramach usuwania awarii i wsparcia ponosi Wykonawca.</w:t>
      </w:r>
    </w:p>
    <w:p w:rsidR="002A22E3" w:rsidRPr="002F471B" w:rsidRDefault="002A22E3" w:rsidP="000A1B66">
      <w:pPr>
        <w:numPr>
          <w:ilvl w:val="0"/>
          <w:numId w:val="21"/>
        </w:numPr>
        <w:spacing w:after="0" w:line="276" w:lineRule="auto"/>
        <w:ind w:left="284" w:hanging="284"/>
        <w:contextualSpacing/>
        <w:jc w:val="both"/>
        <w:rPr>
          <w:rFonts w:eastAsia="Times New Roman" w:cs="Calibri"/>
          <w:lang w:eastAsia="pl-PL"/>
        </w:rPr>
      </w:pPr>
      <w:r w:rsidRPr="002F471B">
        <w:rPr>
          <w:rFonts w:cs="Calibri"/>
          <w:lang w:eastAsia="pl-PL"/>
        </w:rPr>
        <w:t>Zgodnie z Umową, „</w:t>
      </w:r>
      <w:r w:rsidRPr="002F471B">
        <w:rPr>
          <w:rFonts w:cs="Calibri"/>
          <w:b/>
          <w:lang w:eastAsia="pl-PL"/>
        </w:rPr>
        <w:t>awaria</w:t>
      </w:r>
      <w:r w:rsidRPr="002F471B">
        <w:rPr>
          <w:rFonts w:cs="Calibri"/>
          <w:lang w:eastAsia="pl-PL"/>
        </w:rPr>
        <w:t>" oznacza przerwę w świadczeniu usługi dostępu do Internetu z zachowaniem wymaganych parametrów usługi w ramach Etapu II</w:t>
      </w:r>
      <w:r w:rsidRPr="002F471B">
        <w:rPr>
          <w:rFonts w:eastAsia="Times New Roman" w:cs="Calibri"/>
          <w:lang w:eastAsia="pl-PL"/>
        </w:rPr>
        <w:t>.</w:t>
      </w:r>
    </w:p>
    <w:p w:rsidR="002A22E3" w:rsidRPr="002F471B" w:rsidRDefault="002A22E3" w:rsidP="000A1B66">
      <w:pPr>
        <w:numPr>
          <w:ilvl w:val="0"/>
          <w:numId w:val="21"/>
        </w:numPr>
        <w:spacing w:after="0" w:line="276" w:lineRule="auto"/>
        <w:ind w:left="284" w:hanging="284"/>
        <w:contextualSpacing/>
        <w:jc w:val="both"/>
        <w:rPr>
          <w:rFonts w:cs="Calibri"/>
          <w:lang w:eastAsia="pl-PL"/>
        </w:rPr>
      </w:pPr>
      <w:r w:rsidRPr="002F471B">
        <w:rPr>
          <w:rFonts w:cs="Calibri"/>
          <w:lang w:eastAsia="pl-PL"/>
        </w:rPr>
        <w:t>Zamawiający wyłączy z czasu usunięcia Awarii następujące sytuacje:</w:t>
      </w:r>
    </w:p>
    <w:p w:rsidR="002A22E3" w:rsidRPr="002F471B" w:rsidRDefault="002A22E3" w:rsidP="000A1B66">
      <w:pPr>
        <w:numPr>
          <w:ilvl w:val="0"/>
          <w:numId w:val="23"/>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lastRenderedPageBreak/>
        <w:t>przerwy spowodowane bieżącą obsługą lub błędem obsługi urządzenia przez Zamawiającego;</w:t>
      </w:r>
    </w:p>
    <w:p w:rsidR="002A22E3" w:rsidRPr="002F471B" w:rsidRDefault="002A22E3" w:rsidP="000A1B66">
      <w:pPr>
        <w:numPr>
          <w:ilvl w:val="0"/>
          <w:numId w:val="23"/>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okresy czasu braku możliwości dostępu pracowników Wykonawcy do linii dostępowej za które Wykonawca nie ponosi winy i z przyczyn za które odpowiada wyłącznie Zamawiający;</w:t>
      </w:r>
    </w:p>
    <w:p w:rsidR="002A22E3" w:rsidRDefault="002A22E3" w:rsidP="000A1B66">
      <w:pPr>
        <w:numPr>
          <w:ilvl w:val="0"/>
          <w:numId w:val="23"/>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okresy czasu braku zasilania, za które Wykonawca nie ponosi winy i z przyczyn za które odpowiada wyłącznie Zamawiający.</w:t>
      </w:r>
    </w:p>
    <w:p w:rsidR="002A22E3" w:rsidRPr="002F471B" w:rsidRDefault="002A22E3" w:rsidP="002A22E3">
      <w:pPr>
        <w:spacing w:after="0" w:line="276" w:lineRule="auto"/>
        <w:ind w:left="567"/>
        <w:contextualSpacing/>
        <w:jc w:val="both"/>
        <w:rPr>
          <w:rFonts w:eastAsia="Times New Roman" w:cs="Calibri"/>
          <w:lang w:eastAsia="pl-PL"/>
        </w:rPr>
      </w:pP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 xml:space="preserve">§ </w:t>
      </w:r>
      <w:r>
        <w:rPr>
          <w:rFonts w:eastAsia="Times New Roman" w:cs="Calibri"/>
          <w:b/>
          <w:lang w:eastAsia="pl-PL"/>
        </w:rPr>
        <w:t>10</w:t>
      </w: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Kary umowne</w:t>
      </w:r>
    </w:p>
    <w:p w:rsidR="002A22E3" w:rsidRPr="002F471B" w:rsidRDefault="002A22E3" w:rsidP="000A1B66">
      <w:pPr>
        <w:numPr>
          <w:ilvl w:val="0"/>
          <w:numId w:val="25"/>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W przypadku niedotrzymania terminu rozpoczęcia realizacji Etapu II, o którym mowa w § 2 ust. 3 Wykonawca zapłaci Zamawiającemu karę umowną w wysokości 0,5% wynagrodzenia brutto określonego w § 3 ust. 1 za każdy rozpoczęty dzień zwłoki.</w:t>
      </w:r>
    </w:p>
    <w:p w:rsidR="002A22E3" w:rsidRPr="002F471B" w:rsidRDefault="002A22E3" w:rsidP="000A1B66">
      <w:pPr>
        <w:numPr>
          <w:ilvl w:val="0"/>
          <w:numId w:val="25"/>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W przypadku niedotrzymania terminów dotyczących usuwania awarii lub reakcji na zgłoszenie, o których mowa w §</w:t>
      </w:r>
      <w:r>
        <w:rPr>
          <w:rFonts w:eastAsia="Times New Roman" w:cs="Calibri"/>
          <w:lang w:eastAsia="pl-PL"/>
        </w:rPr>
        <w:t>9</w:t>
      </w:r>
      <w:r w:rsidRPr="002F471B">
        <w:rPr>
          <w:rFonts w:eastAsia="Times New Roman" w:cs="Calibri"/>
          <w:lang w:eastAsia="pl-PL"/>
        </w:rPr>
        <w:t xml:space="preserve"> ust. 4, Wykonawca zapłaci Zamawiającemu karę umowną w wysokości 100 zł </w:t>
      </w:r>
      <w:r>
        <w:rPr>
          <w:rFonts w:eastAsia="Times New Roman" w:cs="Calibri"/>
          <w:lang w:eastAsia="pl-PL"/>
        </w:rPr>
        <w:t>(słownie: sto złotych 00/100)</w:t>
      </w:r>
      <w:r w:rsidRPr="002F471B">
        <w:rPr>
          <w:rFonts w:eastAsia="Times New Roman" w:cs="Calibri"/>
          <w:lang w:eastAsia="pl-PL"/>
        </w:rPr>
        <w:t>za każdą rozpoczętą godzinę opóźnienia.</w:t>
      </w:r>
    </w:p>
    <w:p w:rsidR="002A22E3" w:rsidRPr="002F471B" w:rsidRDefault="002A22E3" w:rsidP="000A1B66">
      <w:pPr>
        <w:numPr>
          <w:ilvl w:val="0"/>
          <w:numId w:val="25"/>
        </w:numPr>
        <w:spacing w:after="0" w:line="276" w:lineRule="auto"/>
        <w:contextualSpacing/>
        <w:jc w:val="both"/>
        <w:rPr>
          <w:rFonts w:eastAsia="Times New Roman" w:cs="Calibri"/>
          <w:lang w:eastAsia="pl-PL"/>
        </w:rPr>
      </w:pPr>
      <w:r w:rsidRPr="002F471B">
        <w:rPr>
          <w:rFonts w:eastAsia="Times New Roman" w:cs="Calibri"/>
          <w:lang w:eastAsia="pl-PL"/>
        </w:rPr>
        <w:t>W przypadku odstąpienia od Umowy z przyczyn leżących po stronie Wykonawcy, Wykonawca zapłaci Zamawiającemu karę umowną w wysokości 20%</w:t>
      </w:r>
      <w:r w:rsidRPr="002F471B">
        <w:rPr>
          <w:rFonts w:eastAsia="Times New Roman" w:cs="Calibri"/>
          <w:b/>
          <w:lang w:eastAsia="pl-PL"/>
        </w:rPr>
        <w:t xml:space="preserve"> </w:t>
      </w:r>
      <w:r w:rsidRPr="002F471B">
        <w:rPr>
          <w:rFonts w:eastAsia="Times New Roman" w:cs="Calibri"/>
          <w:lang w:eastAsia="pl-PL"/>
        </w:rPr>
        <w:t>wynagrodzenia brutto określonego w §3 ust. 1 – jeżeli odstąpienie następuje od całości Umowy albo w przypadku odstąpienia w części - 20%</w:t>
      </w:r>
      <w:r w:rsidRPr="002F471B">
        <w:rPr>
          <w:rFonts w:eastAsia="Times New Roman" w:cs="Calibri"/>
          <w:b/>
          <w:lang w:eastAsia="pl-PL"/>
        </w:rPr>
        <w:t xml:space="preserve"> </w:t>
      </w:r>
      <w:r w:rsidRPr="002F471B">
        <w:rPr>
          <w:rFonts w:eastAsia="Times New Roman" w:cs="Calibri"/>
          <w:lang w:eastAsia="pl-PL"/>
        </w:rPr>
        <w:t>wynagrodzenia brutto określonego w §3 ust. 1 pomniejszonego o wynagrodzenie za część Umowy, od której nie następuje odstąpienie.</w:t>
      </w:r>
    </w:p>
    <w:p w:rsidR="002A22E3" w:rsidRPr="002F471B" w:rsidRDefault="002A22E3" w:rsidP="000A1B66">
      <w:pPr>
        <w:numPr>
          <w:ilvl w:val="0"/>
          <w:numId w:val="25"/>
        </w:numPr>
        <w:spacing w:after="0" w:line="276" w:lineRule="auto"/>
        <w:contextualSpacing/>
        <w:jc w:val="both"/>
        <w:rPr>
          <w:rFonts w:eastAsia="Times New Roman" w:cs="Calibri"/>
          <w:lang w:eastAsia="pl-PL"/>
        </w:rPr>
      </w:pPr>
      <w:r w:rsidRPr="002F471B">
        <w:rPr>
          <w:rFonts w:eastAsia="Times New Roman" w:cs="Calibri"/>
          <w:lang w:eastAsia="pl-PL"/>
        </w:rPr>
        <w:t>W przypadku niedotrzymania terminu</w:t>
      </w:r>
      <w:r w:rsidRPr="002F471B">
        <w:rPr>
          <w:rFonts w:cs="Calibri"/>
        </w:rPr>
        <w:t xml:space="preserve"> rozpoczęcia realizacji Etapu II</w:t>
      </w:r>
      <w:r w:rsidRPr="002F471B">
        <w:rPr>
          <w:rFonts w:eastAsia="Times New Roman" w:cs="Calibri"/>
          <w:lang w:eastAsia="pl-PL"/>
        </w:rPr>
        <w:t>, o którym mowa w §2 ust. 3, przekraczającego 7 dni, Zamawiający ma prawo odstąpić od Umowy w całości lub w części i obciążyć Wykonawcę karą umowną w wysokości 20% maksymalnego wynagrodzenia brutto określonego w §3 ust. 1.</w:t>
      </w:r>
    </w:p>
    <w:p w:rsidR="002A22E3" w:rsidRPr="002F471B" w:rsidRDefault="002A22E3" w:rsidP="000A1B66">
      <w:pPr>
        <w:numPr>
          <w:ilvl w:val="0"/>
          <w:numId w:val="25"/>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W przypadku niedotrzymania terminu, o którym mowa w §</w:t>
      </w:r>
      <w:r>
        <w:rPr>
          <w:rFonts w:eastAsia="Times New Roman" w:cs="Calibri"/>
          <w:lang w:eastAsia="pl-PL"/>
        </w:rPr>
        <w:t>5</w:t>
      </w:r>
      <w:r w:rsidRPr="002F471B">
        <w:rPr>
          <w:rFonts w:eastAsia="Times New Roman" w:cs="Calibri"/>
          <w:lang w:eastAsia="pl-PL"/>
        </w:rPr>
        <w:t xml:space="preserve"> ust. 5 pkt 6 Wykonawca zapłaci Zamawiającemu karę umowną w wysokości 0,2% wynagrodzenia brutto określonego w §3 ust. 1 za każdy rozpoczęty dzień zwłoki.</w:t>
      </w:r>
    </w:p>
    <w:p w:rsidR="002A22E3" w:rsidRPr="002F471B" w:rsidRDefault="002A22E3" w:rsidP="000A1B66">
      <w:pPr>
        <w:numPr>
          <w:ilvl w:val="0"/>
          <w:numId w:val="25"/>
        </w:numPr>
        <w:spacing w:after="0" w:line="276" w:lineRule="auto"/>
        <w:contextualSpacing/>
        <w:jc w:val="both"/>
        <w:rPr>
          <w:rFonts w:eastAsia="Times New Roman" w:cs="Calibri"/>
          <w:lang w:eastAsia="pl-PL"/>
        </w:rPr>
      </w:pPr>
      <w:r w:rsidRPr="002F471B">
        <w:rPr>
          <w:rFonts w:eastAsia="Times New Roman" w:cs="Calibri"/>
          <w:lang w:eastAsia="pl-PL"/>
        </w:rPr>
        <w:t xml:space="preserve">W przypadku niedotrzymania czasu gwarantowanej dostępności określonej w Opisie Przedmiotu Zamówienia, w okresie miesiąca kalendarzowego, Wykonawca zapłaci Zamawiającemu karę umowną w wysokości 0,1 % miesięcznego wynagrodzenia brutto określonego w §3 ust. 1, za każdą rozpoczętą godzinę niedostępności usługi ponad czas wskazany w </w:t>
      </w:r>
      <w:proofErr w:type="spellStart"/>
      <w:r w:rsidRPr="002F471B">
        <w:rPr>
          <w:rFonts w:eastAsia="Times New Roman" w:cs="Calibri"/>
          <w:lang w:eastAsia="pl-PL"/>
        </w:rPr>
        <w:t>ppkt</w:t>
      </w:r>
      <w:proofErr w:type="spellEnd"/>
      <w:r w:rsidRPr="002F471B">
        <w:rPr>
          <w:rFonts w:eastAsia="Times New Roman" w:cs="Calibri"/>
          <w:lang w:eastAsia="pl-PL"/>
        </w:rPr>
        <w:t xml:space="preserve"> 3.2 w pkt 3 (Dostępność Usługi) tabeli „Szczegółowe wymagania dotyczące parametrów świadczenia usługi dostępu do Internetu” Opisu Przedmiotu Zamówienia.</w:t>
      </w:r>
    </w:p>
    <w:p w:rsidR="002A22E3" w:rsidRPr="002F471B" w:rsidRDefault="002A22E3" w:rsidP="000A1B66">
      <w:pPr>
        <w:numPr>
          <w:ilvl w:val="0"/>
          <w:numId w:val="25"/>
        </w:numPr>
        <w:spacing w:after="0" w:line="276" w:lineRule="auto"/>
        <w:contextualSpacing/>
        <w:jc w:val="both"/>
        <w:rPr>
          <w:rFonts w:eastAsia="Times New Roman" w:cs="Calibri"/>
          <w:lang w:eastAsia="pl-PL"/>
        </w:rPr>
      </w:pPr>
      <w:r w:rsidRPr="002F471B">
        <w:rPr>
          <w:rFonts w:eastAsia="Times New Roman" w:cs="Calibri"/>
          <w:lang w:eastAsia="pl-PL"/>
        </w:rPr>
        <w:t xml:space="preserve">W przypadku niedotrzymania czasu gwarantowanej dostępności określonej w Opisie Przedmiotu Zamówienia, w okresie każdego roku liczonego od dnia rozpoczęcia realizacji Etapu II, o którym mowa w §2 ust. 3 (z tym że ostatni rok jest liczony na potrzeby Umowy do dnia zakończenia Umowy wskazanego w §2 ust. 1), Wykonawca zapłaci Zamawiającemu karę umowną w wysokości 0,1 % wynagrodzenia brutto określonego w §3 ust. 1, za każdą rozpoczętą godzinę niedostępności usługi ponad czas wskazany w </w:t>
      </w:r>
      <w:proofErr w:type="spellStart"/>
      <w:r w:rsidRPr="002F471B">
        <w:rPr>
          <w:rFonts w:eastAsia="Times New Roman" w:cs="Calibri"/>
          <w:lang w:eastAsia="pl-PL"/>
        </w:rPr>
        <w:t>ppkt</w:t>
      </w:r>
      <w:proofErr w:type="spellEnd"/>
      <w:r w:rsidRPr="002F471B">
        <w:rPr>
          <w:rFonts w:eastAsia="Times New Roman" w:cs="Calibri"/>
          <w:lang w:eastAsia="pl-PL"/>
        </w:rPr>
        <w:t xml:space="preserve"> 3.1 w pkt 3 (Dostępność Usługi) tabeli „</w:t>
      </w:r>
      <w:r w:rsidRPr="002F471B">
        <w:rPr>
          <w:rFonts w:cs="Calibri"/>
        </w:rPr>
        <w:t>Szczegółowe wymagania dotyczące parametrów świadczenia usługi dostępu do Internetu” Opisu Przedmiotu Zamówienia.</w:t>
      </w:r>
    </w:p>
    <w:p w:rsidR="002A22E3" w:rsidRPr="006D4A51" w:rsidRDefault="002A22E3" w:rsidP="000A1B66">
      <w:pPr>
        <w:numPr>
          <w:ilvl w:val="0"/>
          <w:numId w:val="25"/>
        </w:numPr>
        <w:spacing w:after="0" w:line="276" w:lineRule="auto"/>
        <w:contextualSpacing/>
        <w:jc w:val="both"/>
        <w:rPr>
          <w:rFonts w:eastAsia="Times New Roman" w:cs="Calibri"/>
          <w:lang w:eastAsia="pl-PL"/>
        </w:rPr>
      </w:pPr>
      <w:r w:rsidRPr="006D4A51">
        <w:rPr>
          <w:rFonts w:eastAsia="Times New Roman" w:cs="Calibri"/>
          <w:lang w:eastAsia="pl-PL"/>
        </w:rPr>
        <w:t xml:space="preserve">Strony zgodnie postanawiają, że potrącenie kar umownych stanowi potrącenie umowne i w ramach tego kary umowne mogą być pokrywane lub potrącane z każdej należności Wykonawcy, w szczególności z wynagrodzenia Wykonawcy, nawet w przypadku nieprzedstawienia przez Wykonawcę faktury. Potrącenie kar umownych może być dokonane z wierzytelności niewymagalnych, na co </w:t>
      </w:r>
      <w:r w:rsidRPr="006D4A51">
        <w:rPr>
          <w:rFonts w:eastAsia="Times New Roman" w:cs="Calibri"/>
          <w:lang w:eastAsia="pl-PL"/>
        </w:rPr>
        <w:lastRenderedPageBreak/>
        <w:t>Wykonawca wyraża zgodę i do czego upoważnia Zamawiającego bez potrzeby uzyskania pisemnego potwierdzenia. Powyższe nie narusza przepisów powszechnie obowiązujących.</w:t>
      </w:r>
    </w:p>
    <w:p w:rsidR="002A22E3" w:rsidRPr="002F471B" w:rsidRDefault="002A22E3" w:rsidP="000A1B66">
      <w:pPr>
        <w:numPr>
          <w:ilvl w:val="0"/>
          <w:numId w:val="25"/>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Kary umowne określone w niniejszym paragrafie mogą być dochodzone niezależnie od siebie.</w:t>
      </w:r>
    </w:p>
    <w:p w:rsidR="002A22E3" w:rsidRPr="002F471B" w:rsidRDefault="002A22E3" w:rsidP="000A1B66">
      <w:pPr>
        <w:numPr>
          <w:ilvl w:val="0"/>
          <w:numId w:val="25"/>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 xml:space="preserve">Zamawiający zastrzega sobie możliwość dochodzenia na zasadach ogólnych odszkodowania przewyższającego ustalone kary umowne. </w:t>
      </w:r>
    </w:p>
    <w:p w:rsidR="002A22E3" w:rsidRDefault="002A22E3" w:rsidP="000A1B66">
      <w:pPr>
        <w:numPr>
          <w:ilvl w:val="0"/>
          <w:numId w:val="25"/>
        </w:numPr>
        <w:tabs>
          <w:tab w:val="num" w:pos="284"/>
        </w:tabs>
        <w:spacing w:after="0" w:line="276" w:lineRule="auto"/>
        <w:ind w:left="284" w:hanging="284"/>
        <w:contextualSpacing/>
        <w:jc w:val="both"/>
        <w:rPr>
          <w:rFonts w:eastAsia="Times New Roman" w:cs="Calibri"/>
          <w:lang w:eastAsia="pl-PL"/>
        </w:rPr>
      </w:pPr>
      <w:r w:rsidRPr="002F471B">
        <w:rPr>
          <w:rFonts w:eastAsia="Times New Roman" w:cs="Calibri"/>
          <w:lang w:eastAsia="pl-PL"/>
        </w:rPr>
        <w:t>Kary umowne nie mogą przekroczyć wysokości 50% wynagrodzenia określonego w §3 ust. 1 Umowy.</w:t>
      </w:r>
    </w:p>
    <w:p w:rsidR="002A22E3" w:rsidRPr="006E50C6" w:rsidRDefault="002A22E3" w:rsidP="002A22E3">
      <w:pPr>
        <w:spacing w:after="0" w:line="276" w:lineRule="auto"/>
        <w:ind w:left="284"/>
        <w:contextualSpacing/>
        <w:jc w:val="both"/>
        <w:rPr>
          <w:rFonts w:eastAsia="Times New Roman" w:cs="Calibri"/>
          <w:lang w:eastAsia="pl-PL"/>
        </w:rPr>
      </w:pP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 xml:space="preserve">§ </w:t>
      </w:r>
      <w:r>
        <w:rPr>
          <w:rFonts w:eastAsia="Times New Roman" w:cs="Calibri"/>
          <w:b/>
          <w:lang w:eastAsia="pl-PL"/>
        </w:rPr>
        <w:t>11</w:t>
      </w: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Odstąpienie od Umowy</w:t>
      </w:r>
    </w:p>
    <w:p w:rsidR="002A22E3" w:rsidRPr="002F471B" w:rsidRDefault="002A22E3" w:rsidP="000A1B66">
      <w:pPr>
        <w:numPr>
          <w:ilvl w:val="0"/>
          <w:numId w:val="22"/>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 xml:space="preserve">Zamawiający może odstąpić od Umowy w przypadkach wskazanych w Umowie lub określonych w przepisach obowiązującego prawa, w szczególności </w:t>
      </w:r>
      <w:r w:rsidRPr="002F471B">
        <w:rPr>
          <w:rFonts w:cs="Calibri"/>
          <w:i/>
          <w:lang w:eastAsia="pl-PL"/>
        </w:rPr>
        <w:t>Kodeksu cywilnego</w:t>
      </w:r>
      <w:r w:rsidRPr="002F471B">
        <w:rPr>
          <w:rFonts w:cs="Calibri"/>
          <w:lang w:eastAsia="pl-PL"/>
        </w:rPr>
        <w:t xml:space="preserve">. </w:t>
      </w:r>
    </w:p>
    <w:p w:rsidR="002A22E3" w:rsidRPr="002F471B" w:rsidRDefault="002A22E3" w:rsidP="000A1B66">
      <w:pPr>
        <w:numPr>
          <w:ilvl w:val="0"/>
          <w:numId w:val="22"/>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Zamawiający może odstąpić od Umowy w całości lub w części według własnego wyboru z przyczyn leżących po stronie Wykonawcy, w szczególności, gdy:</w:t>
      </w:r>
    </w:p>
    <w:p w:rsidR="002A22E3" w:rsidRPr="002F471B" w:rsidRDefault="002A22E3" w:rsidP="000A1B66">
      <w:pPr>
        <w:numPr>
          <w:ilvl w:val="0"/>
          <w:numId w:val="24"/>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dotychczasowy przebieg prac związanych z uruchomieniem usługi wskazywać będzie, że zachodzą uzasadnione wątpliwości, że Umowa zostanie należycie wykonana terminowo;</w:t>
      </w:r>
    </w:p>
    <w:p w:rsidR="002A22E3" w:rsidRPr="002F471B" w:rsidRDefault="002A22E3" w:rsidP="000A1B66">
      <w:pPr>
        <w:numPr>
          <w:ilvl w:val="0"/>
          <w:numId w:val="24"/>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Wykonawca pozostaje w zwłoce w realizacji Umowy powyżej 7 dni od terminu określonego w §</w:t>
      </w:r>
      <w:r>
        <w:rPr>
          <w:rFonts w:eastAsia="Times New Roman" w:cs="Calibri"/>
          <w:lang w:eastAsia="pl-PL"/>
        </w:rPr>
        <w:t>5</w:t>
      </w:r>
      <w:r w:rsidRPr="002F471B">
        <w:rPr>
          <w:rFonts w:eastAsia="Times New Roman" w:cs="Calibri"/>
          <w:lang w:eastAsia="pl-PL"/>
        </w:rPr>
        <w:t xml:space="preserve"> ust. 5 pkt 6;</w:t>
      </w:r>
    </w:p>
    <w:p w:rsidR="002A22E3" w:rsidRPr="002F471B" w:rsidRDefault="002A22E3" w:rsidP="000A1B66">
      <w:pPr>
        <w:numPr>
          <w:ilvl w:val="0"/>
          <w:numId w:val="24"/>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w przypadku, o którym mowa w §</w:t>
      </w:r>
      <w:r>
        <w:rPr>
          <w:rFonts w:eastAsia="Times New Roman" w:cs="Calibri"/>
          <w:lang w:eastAsia="pl-PL"/>
        </w:rPr>
        <w:t>10</w:t>
      </w:r>
      <w:r w:rsidRPr="002F471B">
        <w:rPr>
          <w:rFonts w:eastAsia="Times New Roman" w:cs="Calibri"/>
          <w:lang w:eastAsia="pl-PL"/>
        </w:rPr>
        <w:t xml:space="preserve"> ust. 4</w:t>
      </w:r>
      <w:r w:rsidRPr="002F471B">
        <w:rPr>
          <w:rFonts w:cs="Calibri"/>
          <w:lang w:eastAsia="pl-PL"/>
        </w:rPr>
        <w:t>;</w:t>
      </w:r>
    </w:p>
    <w:p w:rsidR="002A22E3" w:rsidRPr="002F471B" w:rsidRDefault="002A22E3" w:rsidP="000A1B66">
      <w:pPr>
        <w:numPr>
          <w:ilvl w:val="0"/>
          <w:numId w:val="24"/>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Wykonawca nienależycie wykonuje Umowę, w szczególności nie przestrzega ustalonych terminów lub narusza inne postanowienia Umowy i w przypadku, gdy po upływie wyznaczonego przez Zamawiającego terminu nie krótszego niż 7 Dni Robocze od wezwania przez Zamawiającego do zaniechania przez Wykonawcę naruszeń postanowień Umowy oraz usunięcia ewentualnych skutków naruszeń, Wykonawca nie zastosuje się do wezwania.</w:t>
      </w:r>
    </w:p>
    <w:p w:rsidR="002A22E3" w:rsidRPr="002F471B" w:rsidRDefault="002A22E3" w:rsidP="000A1B66">
      <w:pPr>
        <w:numPr>
          <w:ilvl w:val="0"/>
          <w:numId w:val="22"/>
        </w:numPr>
        <w:autoSpaceDE w:val="0"/>
        <w:autoSpaceDN w:val="0"/>
        <w:adjustRightInd w:val="0"/>
        <w:spacing w:after="0" w:line="276" w:lineRule="auto"/>
        <w:ind w:left="426" w:right="3" w:hanging="426"/>
        <w:contextualSpacing/>
        <w:jc w:val="both"/>
        <w:rPr>
          <w:rFonts w:cs="Calibri"/>
          <w:lang w:eastAsia="pl-PL"/>
        </w:rPr>
      </w:pPr>
      <w:r w:rsidRPr="002F471B">
        <w:rPr>
          <w:rFonts w:cs="Calibri"/>
          <w:lang w:eastAsia="pl-PL"/>
        </w:rPr>
        <w:t>W razie zaistnienia istotnej zmiany okoliczności powodującej, że wykonanie Umowy nie leży w interesie publicznym, czego nie można było przewidzieć w chwili zawarcia Umowy lub powodującej, że dalsze wykonywanie Umowy może zagrozić istotnemu interesowi bezpieczeństwa Państwa lub bezpieczeństwu publicznemu lub powzięcia informacji o nieotrzymaniu środków budżetowych koniecznych do realizacji Umowy od dysponenta odpowiedniego stopnia lub braku środków w budżecie Zamawiającego, Zamawiający może odstąpić od Umowy w terminie 30 dni od powzięcia wiadomości o tych okolicznościach. W takim przypadku Wykonawca może żądać wyłącznie wynagrodzenia należnego z tytułu wykonania części Umowy.</w:t>
      </w:r>
    </w:p>
    <w:p w:rsidR="002A22E3" w:rsidRDefault="002A22E3" w:rsidP="000A1B66">
      <w:pPr>
        <w:numPr>
          <w:ilvl w:val="0"/>
          <w:numId w:val="22"/>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 xml:space="preserve">Odstąpienie od Umowy na podstawie ust. 2 lub 3 jest możliwe w terminie 60 dni od </w:t>
      </w:r>
      <w:r>
        <w:rPr>
          <w:rFonts w:cs="Calibri"/>
          <w:lang w:eastAsia="pl-PL"/>
        </w:rPr>
        <w:t>daty zakończenia Etapu II wskazanej w §2 ust. 3</w:t>
      </w:r>
      <w:r w:rsidRPr="002F471B">
        <w:rPr>
          <w:rFonts w:cs="Calibri"/>
          <w:lang w:eastAsia="pl-PL"/>
        </w:rPr>
        <w:t>.</w:t>
      </w:r>
    </w:p>
    <w:p w:rsidR="002A22E3" w:rsidRPr="002F471B" w:rsidRDefault="002A22E3" w:rsidP="002A22E3">
      <w:pPr>
        <w:autoSpaceDE w:val="0"/>
        <w:autoSpaceDN w:val="0"/>
        <w:adjustRightInd w:val="0"/>
        <w:spacing w:after="0" w:line="276" w:lineRule="auto"/>
        <w:ind w:left="284" w:right="3"/>
        <w:contextualSpacing/>
        <w:jc w:val="both"/>
        <w:rPr>
          <w:rFonts w:cs="Calibri"/>
          <w:lang w:eastAsia="pl-PL"/>
        </w:rPr>
      </w:pP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 xml:space="preserve">§ </w:t>
      </w:r>
      <w:r>
        <w:rPr>
          <w:rFonts w:eastAsia="Times New Roman" w:cs="Calibri"/>
          <w:b/>
          <w:lang w:eastAsia="pl-PL"/>
        </w:rPr>
        <w:t>12</w:t>
      </w: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Warunki zmiany Umowy</w:t>
      </w:r>
    </w:p>
    <w:p w:rsidR="002A22E3" w:rsidRPr="002F471B" w:rsidRDefault="002A22E3" w:rsidP="000A1B66">
      <w:pPr>
        <w:numPr>
          <w:ilvl w:val="0"/>
          <w:numId w:val="4"/>
        </w:numPr>
        <w:autoSpaceDE w:val="0"/>
        <w:autoSpaceDN w:val="0"/>
        <w:adjustRightInd w:val="0"/>
        <w:spacing w:after="0" w:line="276" w:lineRule="auto"/>
        <w:ind w:left="284" w:right="3" w:hanging="284"/>
        <w:contextualSpacing/>
        <w:jc w:val="both"/>
        <w:rPr>
          <w:rFonts w:cs="Calibri"/>
          <w:lang w:eastAsia="pl-PL"/>
        </w:rPr>
      </w:pPr>
      <w:r w:rsidRPr="002F471B">
        <w:rPr>
          <w:rFonts w:cs="Calibri"/>
          <w:lang w:eastAsia="pl-PL"/>
        </w:rPr>
        <w:t>Zamawiający przewiduje możliwość zmian istotnych postanowień Umowy w przypadkach dopuszczalnych w przepisach prawa. W szczególności zmiany takie mogą być dokonane w przypadkach, gdy:</w:t>
      </w:r>
    </w:p>
    <w:p w:rsidR="002A22E3" w:rsidRPr="002F471B" w:rsidRDefault="002A22E3" w:rsidP="000A1B66">
      <w:pPr>
        <w:numPr>
          <w:ilvl w:val="0"/>
          <w:numId w:val="5"/>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nastąpi zmiana powszechnie obowiązujących przepisów prawa w zakresie mającym wpływ na realizację przedmiotu Umowy, jeżeli zmiany te będą miały wpływ na koszty wykonania zamówienia przez Wykonawcę;</w:t>
      </w:r>
    </w:p>
    <w:p w:rsidR="002A22E3" w:rsidRPr="002F471B" w:rsidRDefault="002A22E3" w:rsidP="000A1B66">
      <w:pPr>
        <w:numPr>
          <w:ilvl w:val="0"/>
          <w:numId w:val="5"/>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lastRenderedPageBreak/>
        <w:t>niezbędna jest zmiana sposobu wykonania zamówienia, o ile zmiana taka jest konieczna w celu prawidłowego wykonania Umowy;</w:t>
      </w:r>
    </w:p>
    <w:p w:rsidR="002A22E3" w:rsidRPr="002F471B" w:rsidRDefault="002A22E3" w:rsidP="000A1B66">
      <w:pPr>
        <w:numPr>
          <w:ilvl w:val="0"/>
          <w:numId w:val="5"/>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konieczność wprowadzenia zmian będzie następstwem zmian wprowadzonych w umowach pomiędzy Zamawiającym, a inną niż Wykonawca stroną, w tym instytucjami nadzorującymi realizację projektu, w ramach którego realizowana jest przedmiotowa Umowa;</w:t>
      </w:r>
    </w:p>
    <w:p w:rsidR="002A22E3" w:rsidRPr="002F471B" w:rsidRDefault="002A22E3" w:rsidP="000A1B66">
      <w:pPr>
        <w:numPr>
          <w:ilvl w:val="0"/>
          <w:numId w:val="5"/>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w przypadku uzasadnionej potrzeby modyfikacji terminu realizacji Umowy;</w:t>
      </w:r>
    </w:p>
    <w:p w:rsidR="002A22E3" w:rsidRPr="002F471B" w:rsidRDefault="002A22E3" w:rsidP="000A1B66">
      <w:pPr>
        <w:numPr>
          <w:ilvl w:val="0"/>
          <w:numId w:val="5"/>
        </w:numPr>
        <w:spacing w:after="0" w:line="276" w:lineRule="auto"/>
        <w:ind w:left="567" w:hanging="283"/>
        <w:contextualSpacing/>
        <w:jc w:val="both"/>
        <w:rPr>
          <w:rFonts w:eastAsia="Times New Roman" w:cs="Calibri"/>
          <w:lang w:eastAsia="pl-PL"/>
        </w:rPr>
      </w:pPr>
      <w:r w:rsidRPr="002F471B">
        <w:rPr>
          <w:rFonts w:eastAsia="Times New Roman" w:cs="Calibri"/>
          <w:lang w:eastAsia="pl-PL"/>
        </w:rPr>
        <w:t>wystąpienia innych okoliczności, których nie można było przewidzieć w momencie zawierania Umowy, a które uniemożliwiłyby wykonanie przedmiotu Umowy zgodnie z jego treścią i celem, związanych z  uzyskaniem stosownych zezwoleń i pozwoleń.</w:t>
      </w:r>
    </w:p>
    <w:p w:rsidR="002A22E3" w:rsidRDefault="002A22E3" w:rsidP="000A1B66">
      <w:pPr>
        <w:numPr>
          <w:ilvl w:val="0"/>
          <w:numId w:val="4"/>
        </w:numPr>
        <w:autoSpaceDE w:val="0"/>
        <w:autoSpaceDN w:val="0"/>
        <w:adjustRightInd w:val="0"/>
        <w:spacing w:after="0" w:line="276" w:lineRule="auto"/>
        <w:ind w:left="284" w:right="3" w:hanging="284"/>
        <w:contextualSpacing/>
        <w:jc w:val="both"/>
        <w:rPr>
          <w:rFonts w:asciiTheme="minorHAnsi" w:hAnsiTheme="minorHAnsi" w:cstheme="minorHAnsi"/>
        </w:rPr>
      </w:pPr>
      <w:r>
        <w:rPr>
          <w:rFonts w:asciiTheme="minorHAnsi" w:hAnsiTheme="minorHAnsi" w:cstheme="minorHAnsi"/>
        </w:rPr>
        <w:t xml:space="preserve">Strony </w:t>
      </w:r>
      <w:r w:rsidRPr="00DA0226">
        <w:rPr>
          <w:rFonts w:cs="Calibri"/>
          <w:lang w:eastAsia="pl-PL"/>
        </w:rPr>
        <w:t>przewidują</w:t>
      </w:r>
      <w:r>
        <w:rPr>
          <w:rFonts w:asciiTheme="minorHAnsi" w:hAnsiTheme="minorHAnsi" w:cstheme="minorHAnsi"/>
        </w:rPr>
        <w:t xml:space="preserve"> możliwość zmiany wysokości wynagrodzenia Wykonawcy w następujących warunkach:</w:t>
      </w:r>
    </w:p>
    <w:p w:rsidR="002A22E3" w:rsidRDefault="002A22E3" w:rsidP="000A1B66">
      <w:pPr>
        <w:numPr>
          <w:ilvl w:val="0"/>
          <w:numId w:val="27"/>
        </w:numPr>
        <w:suppressAutoHyphens/>
        <w:spacing w:after="0" w:line="276" w:lineRule="auto"/>
        <w:ind w:left="567" w:hanging="283"/>
        <w:jc w:val="both"/>
        <w:rPr>
          <w:rFonts w:asciiTheme="minorHAnsi" w:hAnsiTheme="minorHAnsi" w:cstheme="minorHAnsi"/>
        </w:rPr>
      </w:pPr>
      <w:r>
        <w:rPr>
          <w:rFonts w:asciiTheme="minorHAnsi" w:hAnsiTheme="minorHAnsi" w:cstheme="minorHAnsi"/>
        </w:rPr>
        <w:t>w przypadku zmiany stawki podatku od towarów i usług;</w:t>
      </w:r>
    </w:p>
    <w:p w:rsidR="002A22E3" w:rsidRDefault="002A22E3" w:rsidP="000A1B66">
      <w:pPr>
        <w:numPr>
          <w:ilvl w:val="0"/>
          <w:numId w:val="27"/>
        </w:numPr>
        <w:suppressAutoHyphens/>
        <w:spacing w:after="0" w:line="276" w:lineRule="auto"/>
        <w:ind w:left="567" w:hanging="283"/>
        <w:jc w:val="both"/>
        <w:rPr>
          <w:rFonts w:asciiTheme="minorHAnsi" w:hAnsiTheme="minorHAnsi" w:cstheme="minorHAnsi"/>
        </w:rPr>
      </w:pPr>
      <w:r>
        <w:rPr>
          <w:rFonts w:asciiTheme="minorHAnsi" w:hAnsiTheme="minorHAnsi" w:cstheme="minorHAnsi"/>
        </w:rPr>
        <w:t>w przypadku zmiany wysokości minimalnego wynagrodzenia za pracę ustalonego na podstawie art. 2 ust. 3-5 ustawy z dnia 10 października 2002 r. o minimalnym wynagrodzeniu za pracę;</w:t>
      </w:r>
    </w:p>
    <w:p w:rsidR="002A22E3" w:rsidRDefault="002A22E3" w:rsidP="000A1B66">
      <w:pPr>
        <w:numPr>
          <w:ilvl w:val="0"/>
          <w:numId w:val="27"/>
        </w:numPr>
        <w:suppressAutoHyphens/>
        <w:spacing w:after="0" w:line="276" w:lineRule="auto"/>
        <w:ind w:left="567" w:hanging="283"/>
        <w:jc w:val="both"/>
        <w:rPr>
          <w:rFonts w:asciiTheme="minorHAnsi" w:hAnsiTheme="minorHAnsi" w:cstheme="minorHAnsi"/>
        </w:rPr>
      </w:pPr>
      <w:r>
        <w:rPr>
          <w:rFonts w:asciiTheme="minorHAnsi" w:hAnsiTheme="minorHAnsi" w:cstheme="minorHAnsi"/>
        </w:rPr>
        <w:t>w przypadku zmiany zasad podlegania ubezpieczeniom społecznym lub ubezpieczeniu zdrowotnemu lub wysokości stawki składki na ubezpieczenia społeczne lub zdrowotne;</w:t>
      </w:r>
    </w:p>
    <w:p w:rsidR="002A22E3" w:rsidRDefault="002A22E3" w:rsidP="000A1B66">
      <w:pPr>
        <w:numPr>
          <w:ilvl w:val="0"/>
          <w:numId w:val="27"/>
        </w:numPr>
        <w:suppressAutoHyphens/>
        <w:spacing w:after="0" w:line="276" w:lineRule="auto"/>
        <w:ind w:left="567" w:hanging="283"/>
        <w:jc w:val="both"/>
        <w:rPr>
          <w:rFonts w:asciiTheme="minorHAnsi" w:hAnsiTheme="minorHAnsi" w:cstheme="minorHAnsi"/>
        </w:rPr>
      </w:pPr>
      <w:r>
        <w:rPr>
          <w:rFonts w:asciiTheme="minorHAnsi" w:hAnsiTheme="minorHAnsi" w:cstheme="minorHAnsi"/>
        </w:rPr>
        <w:t>w przypadku zmiany zasad gromadzenia i wysokości wpłat do pracowniczych planów kapitałowych, o których mowa w ustawie z dnia 4 października 2018 r. o pracowniczych planach kapitałowych</w:t>
      </w:r>
    </w:p>
    <w:p w:rsidR="002A22E3" w:rsidRDefault="002A22E3" w:rsidP="002A22E3">
      <w:pPr>
        <w:suppressAutoHyphens/>
        <w:spacing w:after="0" w:line="276" w:lineRule="auto"/>
        <w:ind w:left="284"/>
        <w:jc w:val="both"/>
        <w:rPr>
          <w:rFonts w:asciiTheme="minorHAnsi" w:hAnsiTheme="minorHAnsi" w:cstheme="minorHAnsi"/>
        </w:rPr>
      </w:pPr>
      <w:r>
        <w:rPr>
          <w:rFonts w:asciiTheme="minorHAnsi" w:hAnsiTheme="minorHAnsi" w:cstheme="minorHAnsi"/>
        </w:rPr>
        <w:t>- jeżeli zmiany te będą miały wpływ na koszty wykonania Umowy przez Wykonawcę. W takim przypadku Strony mogą wprowadzić zmianę wysokości wynagrodzenia odpowiednią do uzasadnionej kwoty, o jaką bezpośrednio wskutek tych zmian zmianie ulegnie koszt wykonania Umowy przez Wykonawcę. W celu wykazania wpływu powyżej wskazanych zmian na koszty wykonania Umowy Wykonawca przedstawi Zamawiającemu pisemny wniosek o dokonanie zmiany zawierający szczegółową kalkulację kosztów według stanu sprzed danej zmiany oraz szczegółową kalkulację kosztów według stanu po zmianie, oraz wskaże uzasadnioną kwotę, o jaką wynagrodzenie powinno ulec zmianie, a także przedstawi wyczerpujące uzasadnienie potwierdzające bezpośredni związek zaistniałych zmian na wynagrodzenie oraz jego wartość. Wniosek powinien obejmować jedynie te dodatkowe koszty realizacji zamówienia, które wykonawca obowiązkowo ponosi w związku ze zmianą. Zamawiający ustosunkuje się do przedstawionych kalkulacji, w szczególności poprzez zaakceptowanie wskazanej przez Wykonawcę kwoty lub poprzez zgłoszenie zastrzeżeń i żądanie wyjaśnień co do poszczególnych elementów kalkulacji lub złożenia dokumentów uzasadniających zmianę.</w:t>
      </w:r>
    </w:p>
    <w:p w:rsidR="002A22E3" w:rsidRPr="00FC6103" w:rsidRDefault="002A22E3" w:rsidP="002A22E3">
      <w:pPr>
        <w:suppressAutoHyphens/>
        <w:spacing w:after="0" w:line="276" w:lineRule="auto"/>
        <w:ind w:left="284"/>
        <w:jc w:val="both"/>
        <w:rPr>
          <w:rFonts w:asciiTheme="minorHAnsi" w:hAnsiTheme="minorHAnsi" w:cstheme="minorHAnsi"/>
        </w:rPr>
      </w:pPr>
      <w:r w:rsidRPr="00FC6103">
        <w:rPr>
          <w:rFonts w:cstheme="minorHAnsi"/>
        </w:rPr>
        <w:t>Z żądaniem zmiany wynagrodzenia może wystąpić także Zamawiający, przedstawiając Wykonawcy pisemny wniosek o dokonanie zmiany – w takim przypadku Wykonawca zobowiązany będzie do przedstawienia szczegółowych kalkulacji niezwłocznie po otrzymaniu żądania Zamawiającego oraz udzielać wszelkich wyjaśnień na żądanie Zamawiającego, z tym że Zamawiający może przedstawić własną kalkulację.</w:t>
      </w:r>
    </w:p>
    <w:p w:rsidR="002A22E3" w:rsidRDefault="002A22E3" w:rsidP="000A1B66">
      <w:pPr>
        <w:numPr>
          <w:ilvl w:val="0"/>
          <w:numId w:val="4"/>
        </w:numPr>
        <w:autoSpaceDE w:val="0"/>
        <w:autoSpaceDN w:val="0"/>
        <w:adjustRightInd w:val="0"/>
        <w:spacing w:after="0" w:line="276" w:lineRule="auto"/>
        <w:ind w:left="284" w:right="3" w:hanging="284"/>
        <w:contextualSpacing/>
        <w:jc w:val="both"/>
        <w:rPr>
          <w:rFonts w:asciiTheme="minorHAnsi" w:hAnsiTheme="minorHAnsi" w:cstheme="minorHAnsi"/>
        </w:rPr>
      </w:pPr>
      <w:bookmarkStart w:id="1" w:name="_Hlk124789874"/>
      <w:r>
        <w:rPr>
          <w:rFonts w:asciiTheme="minorHAnsi" w:hAnsiTheme="minorHAnsi" w:cstheme="minorHAnsi"/>
        </w:rPr>
        <w:t xml:space="preserve">Strony </w:t>
      </w:r>
      <w:r w:rsidRPr="00DA0226">
        <w:rPr>
          <w:rFonts w:cs="Calibri"/>
          <w:lang w:eastAsia="pl-PL"/>
        </w:rPr>
        <w:t>przewidują</w:t>
      </w:r>
      <w:r>
        <w:rPr>
          <w:rFonts w:asciiTheme="minorHAnsi" w:hAnsiTheme="minorHAnsi" w:cstheme="minorHAnsi"/>
        </w:rPr>
        <w:t xml:space="preserve"> możliwość zmiany wysokości wynagrodzenia w przypadku zmiany ceny materiałów lub kosztów związanych z realizacją przedmiotu Umowy lub jego części polegającej na zmniejszeniu lub zwiększeniu ich wysokości w oparciu o comiesięczny wskaźnik ,,Analogiczny miesiąc poprzedniego roku = 100” publikowany przez GUS w tabeli ,,Miesięczne wskaźniki cen towarów i usług konsumpcyjnych od 1982-...” wskaźnik za miesiąc, w którym zawarto Umowę, jeżeli zmiana wskaźnika następuje o przynajmniej 8 punktów procentowych oraz nie wcześniej niż po upływie 9 miesięcy od zawarcia Umowy, a zmiana taka może następować maksymalnie 1 raz na rok</w:t>
      </w:r>
    </w:p>
    <w:bookmarkEnd w:id="1"/>
    <w:p w:rsidR="002A22E3" w:rsidRDefault="002A22E3" w:rsidP="002A22E3">
      <w:pPr>
        <w:suppressAutoHyphens/>
        <w:spacing w:after="0" w:line="276" w:lineRule="auto"/>
        <w:ind w:left="284"/>
        <w:jc w:val="both"/>
        <w:rPr>
          <w:rFonts w:asciiTheme="minorHAnsi" w:hAnsiTheme="minorHAnsi" w:cstheme="minorHAnsi"/>
        </w:rPr>
      </w:pPr>
      <w:r>
        <w:rPr>
          <w:rFonts w:asciiTheme="minorHAnsi" w:hAnsiTheme="minorHAnsi" w:cstheme="minorHAnsi"/>
        </w:rPr>
        <w:lastRenderedPageBreak/>
        <w:t>- jeżeli zmiany te będą miały wpływ na koszty wykonania Umowy przez Wykonawcę. W takim przypadku Strony mogą wprowadzić zmianę wysokości wynagrodzenia odpowiednią do uzasadnionej kwoty, o jaką bezpośrednio wskutek tych zmian zmianie ulegnie koszt wykonania Umowy przez Wykonawcę. W celu wykazania wpływu powyżej wskazanych zmian na koszty wykonania Umowy Wykonawca przedstawi Zamawiającemu szczegółową kalkulację kosztów według stanu sprzed danej zmiany oraz szczegółową kalkulację kosztów według stanu po zmianie, oraz wskaże uzasadnioną kwotę, o jaką wynagrodzenie powinno ulec zmianie, a także przedstawi wyczerpujące uzasadnienie potwierdzające bezpośredni związek zaistniałych zmian na wynagrodzenie oraz jego wartość. Wniosek powinien obejmować jedynie te dodatkowe koszty realizacji zamówienia, które wykonawca obowiązkowo ponosi w związku ze zmianą. Zamawiający ustosunkuje się do przedstawionych kalkulacji, w szczególności poprzez zaakceptowanie wskazanej przez Wykonawcę kwoty lub poprzez zgłoszenie zastrzeżeń i żądanie wyjaśnień co do poszczególnych elementów kalkulacji lub złożenia dokumentów uzasadniających zmianę.</w:t>
      </w:r>
    </w:p>
    <w:p w:rsidR="002A22E3" w:rsidRDefault="002A22E3" w:rsidP="002A22E3">
      <w:pPr>
        <w:suppressAutoHyphens/>
        <w:spacing w:after="0" w:line="276" w:lineRule="auto"/>
        <w:ind w:left="284"/>
        <w:jc w:val="both"/>
        <w:rPr>
          <w:rFonts w:asciiTheme="minorHAnsi" w:hAnsiTheme="minorHAnsi" w:cstheme="minorHAnsi"/>
        </w:rPr>
      </w:pPr>
      <w:r>
        <w:rPr>
          <w:rFonts w:asciiTheme="minorHAnsi" w:hAnsiTheme="minorHAnsi" w:cstheme="minorHAnsi"/>
        </w:rPr>
        <w:t>Z żądaniem zmiany wynagrodzenia może wystąpić także Zamawiający, przedstawiając Wykonawcy pisemny wniosek o dokonanie zmiany – w takim przypadku Wykonawca zobowiązany będzie do przedstawienia szczegółowych kalkulacji niezwłocznie po otrzymaniu żądania Zamawiającego oraz udzielać wszelkich wyjaśnień na żądanie Zamawiającego, z tym że Zamawiający może przedstawić własną kalkulację.</w:t>
      </w:r>
    </w:p>
    <w:p w:rsidR="002A22E3" w:rsidRDefault="002A22E3" w:rsidP="000A1B66">
      <w:pPr>
        <w:numPr>
          <w:ilvl w:val="0"/>
          <w:numId w:val="4"/>
        </w:numPr>
        <w:autoSpaceDE w:val="0"/>
        <w:autoSpaceDN w:val="0"/>
        <w:adjustRightInd w:val="0"/>
        <w:spacing w:after="0" w:line="276" w:lineRule="auto"/>
        <w:ind w:left="284" w:right="3" w:hanging="284"/>
        <w:contextualSpacing/>
        <w:jc w:val="both"/>
        <w:rPr>
          <w:rFonts w:asciiTheme="minorHAnsi" w:hAnsiTheme="minorHAnsi" w:cstheme="minorHAnsi"/>
        </w:rPr>
      </w:pPr>
      <w:r>
        <w:rPr>
          <w:rFonts w:asciiTheme="minorHAnsi" w:hAnsiTheme="minorHAnsi" w:cstheme="minorHAnsi"/>
        </w:rPr>
        <w:t xml:space="preserve">Maksymalna wysokość zmiany wynagrodzenia na podstawie postanowień ust. 3 nie może przekroczyć łącznie 15 % </w:t>
      </w:r>
      <w:r w:rsidRPr="00DA0226">
        <w:rPr>
          <w:rFonts w:cs="Calibri"/>
          <w:lang w:eastAsia="pl-PL"/>
        </w:rPr>
        <w:t>maksymalnego</w:t>
      </w:r>
      <w:r>
        <w:rPr>
          <w:rFonts w:asciiTheme="minorHAnsi" w:hAnsiTheme="minorHAnsi" w:cstheme="minorHAnsi"/>
        </w:rPr>
        <w:t xml:space="preserve"> wynagrodzenia brutto, o którym mowa w § 3 ust. 1.</w:t>
      </w:r>
    </w:p>
    <w:p w:rsidR="002A22E3" w:rsidRDefault="002A22E3" w:rsidP="000A1B66">
      <w:pPr>
        <w:numPr>
          <w:ilvl w:val="0"/>
          <w:numId w:val="4"/>
        </w:numPr>
        <w:autoSpaceDE w:val="0"/>
        <w:autoSpaceDN w:val="0"/>
        <w:adjustRightInd w:val="0"/>
        <w:spacing w:after="0" w:line="276" w:lineRule="auto"/>
        <w:ind w:left="284" w:right="3" w:hanging="284"/>
        <w:contextualSpacing/>
        <w:jc w:val="both"/>
        <w:rPr>
          <w:rFonts w:asciiTheme="minorHAnsi" w:hAnsiTheme="minorHAnsi" w:cstheme="minorHAnsi"/>
        </w:rPr>
      </w:pPr>
      <w:r>
        <w:rPr>
          <w:rFonts w:asciiTheme="minorHAnsi" w:hAnsiTheme="minorHAnsi" w:cstheme="minorHAnsi"/>
        </w:rPr>
        <w:t>Wykonawca, którego wynagrodzenie zostało zmienione zobowiązany jest do zmiany wynagrodzenia przysługującego podwykonawcy, z którym zawarł umowę, w terminie miesiąca od wprowadzenia zmiany Wykonawcy na podstawie Umowy, w zakresie odpowiadającym zmianom cen materiałów lub kosztów dotyczących zobowiązania podwykonawcy.</w:t>
      </w:r>
    </w:p>
    <w:p w:rsidR="002A22E3" w:rsidRDefault="002A22E3" w:rsidP="000A1B66">
      <w:pPr>
        <w:numPr>
          <w:ilvl w:val="0"/>
          <w:numId w:val="4"/>
        </w:numPr>
        <w:autoSpaceDE w:val="0"/>
        <w:autoSpaceDN w:val="0"/>
        <w:adjustRightInd w:val="0"/>
        <w:spacing w:after="0" w:line="276" w:lineRule="auto"/>
        <w:ind w:left="284" w:right="3" w:hanging="284"/>
        <w:contextualSpacing/>
        <w:jc w:val="both"/>
        <w:rPr>
          <w:rFonts w:asciiTheme="minorHAnsi" w:hAnsiTheme="minorHAnsi" w:cstheme="minorHAnsi"/>
        </w:rPr>
      </w:pPr>
      <w:r>
        <w:rPr>
          <w:rFonts w:asciiTheme="minorHAnsi" w:hAnsiTheme="minorHAnsi" w:cstheme="minorHAnsi"/>
        </w:rPr>
        <w:t>Zmiana wysokości wynagrodzenia, o której mowa w ust. 2-3 nastąpi od momentu jej wprowadzenia przez Strony, przy czym jeżeli zmiana kosztów Wykonawcy nastąpiła przed dokonaniem zmiany Umowy, zmiana wysokości wynagrodzenia może uwzględniać także okres od złożenia wniosku o zmianę.</w:t>
      </w:r>
    </w:p>
    <w:p w:rsidR="002A22E3" w:rsidRDefault="002A22E3" w:rsidP="000A1B66">
      <w:pPr>
        <w:numPr>
          <w:ilvl w:val="0"/>
          <w:numId w:val="4"/>
        </w:numPr>
        <w:autoSpaceDE w:val="0"/>
        <w:autoSpaceDN w:val="0"/>
        <w:adjustRightInd w:val="0"/>
        <w:spacing w:after="0" w:line="276" w:lineRule="auto"/>
        <w:ind w:left="284" w:right="3" w:hanging="284"/>
        <w:contextualSpacing/>
        <w:jc w:val="both"/>
        <w:rPr>
          <w:rFonts w:asciiTheme="minorHAnsi" w:hAnsiTheme="minorHAnsi" w:cstheme="minorHAnsi"/>
        </w:rPr>
      </w:pPr>
      <w:r>
        <w:rPr>
          <w:rFonts w:asciiTheme="minorHAnsi" w:hAnsiTheme="minorHAnsi" w:cstheme="minorHAnsi"/>
        </w:rPr>
        <w:t xml:space="preserve">Warunkiem zmiany </w:t>
      </w:r>
      <w:r w:rsidRPr="00DA0226">
        <w:rPr>
          <w:rFonts w:cs="Calibri"/>
          <w:lang w:eastAsia="pl-PL"/>
        </w:rPr>
        <w:t>Umowy</w:t>
      </w:r>
      <w:r>
        <w:rPr>
          <w:rFonts w:asciiTheme="minorHAnsi" w:hAnsiTheme="minorHAnsi" w:cstheme="minorHAnsi"/>
        </w:rPr>
        <w:t xml:space="preserve"> w zakresie wynagrodzenia jest zabezpieczenie przez Zamawiającego środków finansowych na zmianę wynagrodzenia.</w:t>
      </w:r>
    </w:p>
    <w:p w:rsidR="002A22E3" w:rsidRPr="00A259B6" w:rsidRDefault="002A22E3" w:rsidP="000A1B66">
      <w:pPr>
        <w:numPr>
          <w:ilvl w:val="0"/>
          <w:numId w:val="4"/>
        </w:numPr>
        <w:autoSpaceDE w:val="0"/>
        <w:autoSpaceDN w:val="0"/>
        <w:adjustRightInd w:val="0"/>
        <w:spacing w:after="0" w:line="276" w:lineRule="auto"/>
        <w:ind w:left="284" w:right="3" w:hanging="284"/>
        <w:contextualSpacing/>
        <w:jc w:val="both"/>
        <w:rPr>
          <w:rFonts w:asciiTheme="minorHAnsi" w:hAnsiTheme="minorHAnsi" w:cstheme="minorHAnsi"/>
          <w:bCs/>
        </w:rPr>
      </w:pPr>
      <w:r w:rsidRPr="00A259B6">
        <w:rPr>
          <w:rFonts w:asciiTheme="minorHAnsi" w:hAnsiTheme="minorHAnsi" w:cstheme="minorHAnsi"/>
          <w:bCs/>
        </w:rPr>
        <w:t>Złożenie i zaakceptowanie wniosku o dokonanie zmiany Umowy nie kreuje roszczenia o zmianę Umowy.</w:t>
      </w:r>
    </w:p>
    <w:p w:rsidR="002A22E3" w:rsidRPr="002B5A0B" w:rsidRDefault="002A22E3" w:rsidP="000A1B66">
      <w:pPr>
        <w:numPr>
          <w:ilvl w:val="0"/>
          <w:numId w:val="4"/>
        </w:numPr>
        <w:autoSpaceDE w:val="0"/>
        <w:autoSpaceDN w:val="0"/>
        <w:adjustRightInd w:val="0"/>
        <w:spacing w:after="0" w:line="276" w:lineRule="auto"/>
        <w:ind w:left="284" w:right="3" w:hanging="284"/>
        <w:contextualSpacing/>
        <w:jc w:val="both"/>
        <w:rPr>
          <w:rFonts w:asciiTheme="minorHAnsi" w:hAnsiTheme="minorHAnsi" w:cstheme="minorHAnsi"/>
          <w:bCs/>
        </w:rPr>
      </w:pPr>
      <w:r w:rsidRPr="000A5BAD">
        <w:rPr>
          <w:rFonts w:cs="Calibri"/>
          <w:lang w:eastAsia="pl-PL"/>
        </w:rPr>
        <w:t>Każda ze Stron może jednostronnie dokonać zmiany w zakresie numerów telefonów, adresów, osób odpowiedzialnych po obu Stronach za realizację Umowy, zawiadamiając niezwłocznie o tym pisemnie drugą Stronę. Zmiana ta nie powoduje aneksowania Umowy.</w:t>
      </w:r>
    </w:p>
    <w:p w:rsidR="002A22E3" w:rsidRPr="00F33537" w:rsidRDefault="002A22E3" w:rsidP="002A22E3">
      <w:pPr>
        <w:spacing w:after="0" w:line="276" w:lineRule="auto"/>
        <w:ind w:left="284"/>
        <w:contextualSpacing/>
        <w:jc w:val="both"/>
        <w:rPr>
          <w:rFonts w:cs="Calibri"/>
          <w:lang w:eastAsia="pl-PL"/>
        </w:rPr>
      </w:pPr>
      <w:r w:rsidRPr="00F33537">
        <w:rPr>
          <w:rFonts w:cs="Calibri"/>
          <w:lang w:eastAsia="pl-PL"/>
        </w:rPr>
        <w:t xml:space="preserve"> </w:t>
      </w: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 xml:space="preserve">§ </w:t>
      </w:r>
      <w:r>
        <w:rPr>
          <w:rFonts w:eastAsia="Times New Roman" w:cs="Calibri"/>
          <w:b/>
          <w:lang w:eastAsia="pl-PL"/>
        </w:rPr>
        <w:t>13</w:t>
      </w:r>
    </w:p>
    <w:p w:rsidR="002A22E3" w:rsidRPr="002F471B" w:rsidRDefault="002A22E3" w:rsidP="002A22E3">
      <w:pPr>
        <w:keepNext/>
        <w:spacing w:after="0" w:line="276" w:lineRule="auto"/>
        <w:contextualSpacing/>
        <w:jc w:val="center"/>
        <w:rPr>
          <w:rFonts w:eastAsia="Times New Roman" w:cs="Calibri"/>
          <w:b/>
          <w:lang w:eastAsia="pl-PL"/>
        </w:rPr>
      </w:pPr>
      <w:r w:rsidRPr="002F471B">
        <w:rPr>
          <w:rFonts w:eastAsia="Times New Roman" w:cs="Calibri"/>
          <w:b/>
          <w:lang w:eastAsia="pl-PL"/>
        </w:rPr>
        <w:t>Postanowienia końcowe</w:t>
      </w:r>
    </w:p>
    <w:p w:rsidR="002A22E3" w:rsidRPr="002F471B" w:rsidRDefault="002A22E3" w:rsidP="000A1B66">
      <w:pPr>
        <w:numPr>
          <w:ilvl w:val="0"/>
          <w:numId w:val="26"/>
        </w:numPr>
        <w:spacing w:after="0" w:line="276" w:lineRule="auto"/>
        <w:ind w:left="284" w:hanging="284"/>
        <w:contextualSpacing/>
        <w:jc w:val="both"/>
        <w:rPr>
          <w:rFonts w:eastAsia="Times New Roman" w:cs="Calibri"/>
        </w:rPr>
      </w:pPr>
      <w:r w:rsidRPr="002F471B">
        <w:rPr>
          <w:rFonts w:eastAsia="Times New Roman" w:cs="Calibri"/>
        </w:rPr>
        <w:t>Ewentualne spory powstałe w trakcie realizacji Umowy podlegają rozpoznaniu przez sąd właściwy dla siedziby Zamawiającego.</w:t>
      </w:r>
    </w:p>
    <w:p w:rsidR="002A22E3" w:rsidRPr="002F471B" w:rsidRDefault="002A22E3" w:rsidP="000A1B66">
      <w:pPr>
        <w:numPr>
          <w:ilvl w:val="0"/>
          <w:numId w:val="26"/>
        </w:numPr>
        <w:spacing w:after="0" w:line="276" w:lineRule="auto"/>
        <w:ind w:left="284" w:hanging="284"/>
        <w:contextualSpacing/>
        <w:jc w:val="both"/>
        <w:rPr>
          <w:rFonts w:eastAsia="Times New Roman" w:cs="Calibri"/>
        </w:rPr>
      </w:pPr>
      <w:r w:rsidRPr="002F471B">
        <w:rPr>
          <w:rFonts w:eastAsia="Times New Roman" w:cs="Calibri"/>
        </w:rPr>
        <w:t>Prawem właściwym dla oceny Umowy oraz wszelkich związanych z nią zdarzeń prawnych jest prawo polskie.</w:t>
      </w:r>
    </w:p>
    <w:p w:rsidR="002A22E3" w:rsidRPr="002F471B" w:rsidRDefault="002A22E3" w:rsidP="000A1B66">
      <w:pPr>
        <w:numPr>
          <w:ilvl w:val="0"/>
          <w:numId w:val="26"/>
        </w:numPr>
        <w:spacing w:after="0" w:line="276" w:lineRule="auto"/>
        <w:ind w:left="284" w:hanging="284"/>
        <w:contextualSpacing/>
        <w:jc w:val="both"/>
        <w:rPr>
          <w:rFonts w:eastAsia="Times New Roman" w:cs="Calibri"/>
        </w:rPr>
      </w:pPr>
      <w:r w:rsidRPr="002F471B">
        <w:rPr>
          <w:rFonts w:eastAsia="Times New Roman" w:cs="Calibri"/>
        </w:rPr>
        <w:t xml:space="preserve">Zamawiający ma prawo do przeprowadzenia kontroli lub audytu realizacji przedmiotu Umowy przez Wykonawcę, w szczególności w celu weryfikacji, czy jest on realizowany zgodnie z wymaganiami </w:t>
      </w:r>
      <w:r w:rsidRPr="002F471B">
        <w:rPr>
          <w:rFonts w:eastAsia="Times New Roman" w:cs="Calibri"/>
        </w:rPr>
        <w:lastRenderedPageBreak/>
        <w:t>opisanymi w Umowie, oraz czy przebiega zgodnie z warunkami uzgodnionymi w trakcie realizacji Umowy. Zakres kontroli lub audytu określa Zamawiający.</w:t>
      </w:r>
    </w:p>
    <w:p w:rsidR="002A22E3" w:rsidRPr="002F471B" w:rsidRDefault="002A22E3" w:rsidP="000A1B66">
      <w:pPr>
        <w:numPr>
          <w:ilvl w:val="0"/>
          <w:numId w:val="26"/>
        </w:numPr>
        <w:spacing w:after="0" w:line="276" w:lineRule="auto"/>
        <w:ind w:left="284" w:hanging="284"/>
        <w:contextualSpacing/>
        <w:jc w:val="both"/>
        <w:rPr>
          <w:rFonts w:eastAsia="Times New Roman" w:cs="Calibri"/>
        </w:rPr>
      </w:pPr>
      <w:r w:rsidRPr="002F471B">
        <w:rPr>
          <w:rFonts w:eastAsia="Times New Roman" w:cs="Calibri"/>
        </w:rPr>
        <w:t>Zamawiający może dodatkowo powierzyć przeprowadzenie audytu wybranym podmiotom zewnętrznym.</w:t>
      </w:r>
    </w:p>
    <w:p w:rsidR="002A22E3" w:rsidRPr="002F471B" w:rsidRDefault="002A22E3" w:rsidP="000A1B66">
      <w:pPr>
        <w:numPr>
          <w:ilvl w:val="0"/>
          <w:numId w:val="26"/>
        </w:numPr>
        <w:spacing w:after="0" w:line="276" w:lineRule="auto"/>
        <w:ind w:left="284" w:hanging="284"/>
        <w:contextualSpacing/>
        <w:jc w:val="both"/>
        <w:rPr>
          <w:rFonts w:eastAsia="Times New Roman" w:cs="Calibri"/>
        </w:rPr>
      </w:pPr>
      <w:r w:rsidRPr="002F471B">
        <w:rPr>
          <w:rFonts w:eastAsia="Times New Roman" w:cs="Calibri"/>
        </w:rPr>
        <w:t xml:space="preserve">W sytuacji, gdy wynik audytu wskazywać będzie na poważne naruszenie obowiązków po stronie Wykonawcy, niezgodności realizacji Umowy z jej przedmiotem, zagrożenie stratami finansowymi, Zamawiający ma prawo obciążyć kosztami audytu Wykonawcę (w oparciu o wartość szacunkową, ustalona przez Zamawiającego) </w:t>
      </w:r>
      <w:r>
        <w:rPr>
          <w:rFonts w:eastAsia="Times New Roman" w:cs="Calibri"/>
        </w:rPr>
        <w:t>i/</w:t>
      </w:r>
      <w:r w:rsidRPr="002F471B">
        <w:rPr>
          <w:rFonts w:eastAsia="Times New Roman" w:cs="Calibri"/>
        </w:rPr>
        <w:t xml:space="preserve">lub odstąpić od Umowy </w:t>
      </w:r>
      <w:r>
        <w:rPr>
          <w:rFonts w:eastAsia="Times New Roman" w:cs="Calibri"/>
        </w:rPr>
        <w:t>na zasadach określonych w §11 ust. 2 pkt 4</w:t>
      </w:r>
      <w:r w:rsidRPr="002F471B">
        <w:rPr>
          <w:rFonts w:eastAsia="Times New Roman" w:cs="Calibri"/>
        </w:rPr>
        <w:t>.</w:t>
      </w:r>
    </w:p>
    <w:p w:rsidR="002A22E3" w:rsidRPr="002F471B" w:rsidRDefault="002A22E3" w:rsidP="000A1B66">
      <w:pPr>
        <w:numPr>
          <w:ilvl w:val="0"/>
          <w:numId w:val="26"/>
        </w:numPr>
        <w:spacing w:after="0" w:line="276" w:lineRule="auto"/>
        <w:ind w:left="284" w:hanging="284"/>
        <w:contextualSpacing/>
        <w:jc w:val="both"/>
        <w:rPr>
          <w:rFonts w:eastAsia="Times New Roman" w:cs="Calibri"/>
        </w:rPr>
      </w:pPr>
      <w:r w:rsidRPr="002F471B">
        <w:rPr>
          <w:rFonts w:eastAsia="Times New Roman" w:cs="Calibri"/>
        </w:rPr>
        <w:t xml:space="preserve">Wszystkie załączniki do Umowy stanowią jej integralną część. </w:t>
      </w:r>
    </w:p>
    <w:p w:rsidR="002A22E3" w:rsidRPr="002F471B" w:rsidRDefault="002A22E3" w:rsidP="000A1B66">
      <w:pPr>
        <w:numPr>
          <w:ilvl w:val="0"/>
          <w:numId w:val="26"/>
        </w:numPr>
        <w:spacing w:after="0" w:line="276" w:lineRule="auto"/>
        <w:ind w:left="284" w:hanging="284"/>
        <w:contextualSpacing/>
        <w:jc w:val="both"/>
        <w:rPr>
          <w:rFonts w:eastAsia="Times New Roman" w:cs="Calibri"/>
        </w:rPr>
      </w:pPr>
      <w:r w:rsidRPr="002F471B">
        <w:rPr>
          <w:rFonts w:eastAsia="Times New Roman" w:cs="Calibri"/>
        </w:rPr>
        <w:t xml:space="preserve">Wykonawca nie może dokonać cesji swoich praw i obowiązków wynikających z Umowy bez zgody Zamawiającego wyrażonej w formie pisemnej pod rygorem nieważności. </w:t>
      </w:r>
    </w:p>
    <w:p w:rsidR="002A22E3" w:rsidRPr="002F471B" w:rsidRDefault="002A22E3" w:rsidP="000A1B66">
      <w:pPr>
        <w:numPr>
          <w:ilvl w:val="0"/>
          <w:numId w:val="26"/>
        </w:numPr>
        <w:spacing w:after="0" w:line="276" w:lineRule="auto"/>
        <w:ind w:left="284" w:hanging="284"/>
        <w:contextualSpacing/>
        <w:jc w:val="both"/>
        <w:rPr>
          <w:rFonts w:eastAsia="Times New Roman" w:cs="Calibri"/>
        </w:rPr>
      </w:pPr>
      <w:r w:rsidRPr="007A4406">
        <w:rPr>
          <w:rFonts w:eastAsia="Times New Roman" w:cs="Calibri"/>
        </w:rPr>
        <w:t>Umowa została sporządzona w dwóch jednobrzmiących egzemplarzach, jeden dla Zamawiającego i jeden dla Wykonawcy, jeżeli została zawarta w formie pisemnej. W przypadku zawarcia umowy w</w:t>
      </w:r>
      <w:r>
        <w:rPr>
          <w:rFonts w:eastAsia="Times New Roman" w:cs="Calibri"/>
        </w:rPr>
        <w:t> </w:t>
      </w:r>
      <w:r w:rsidRPr="007A4406">
        <w:rPr>
          <w:rFonts w:eastAsia="Times New Roman" w:cs="Calibri"/>
        </w:rPr>
        <w:t>formie elektronicznej, opatrzono ją kwalifikowanymi podpisami elektronicznymi.</w:t>
      </w:r>
    </w:p>
    <w:p w:rsidR="002A22E3" w:rsidRPr="002F471B" w:rsidRDefault="002A22E3" w:rsidP="000A1B66">
      <w:pPr>
        <w:numPr>
          <w:ilvl w:val="0"/>
          <w:numId w:val="26"/>
        </w:numPr>
        <w:spacing w:line="276" w:lineRule="auto"/>
        <w:contextualSpacing/>
        <w:jc w:val="both"/>
        <w:rPr>
          <w:rFonts w:eastAsia="Times New Roman" w:cs="Calibri"/>
        </w:rPr>
      </w:pPr>
      <w:r w:rsidRPr="002F471B">
        <w:rPr>
          <w:rFonts w:eastAsia="Times New Roman" w:cs="Calibri"/>
        </w:rPr>
        <w:t>Umowa zostaje zawarta w dniu podpisania przez ostatnią ze Stron.</w:t>
      </w:r>
    </w:p>
    <w:p w:rsidR="002A22E3" w:rsidRPr="002F471B" w:rsidRDefault="002A22E3" w:rsidP="002A22E3">
      <w:pPr>
        <w:spacing w:after="0" w:line="276" w:lineRule="auto"/>
        <w:contextualSpacing/>
        <w:jc w:val="both"/>
        <w:rPr>
          <w:rFonts w:eastAsia="Times New Roman" w:cs="Calibri"/>
        </w:rPr>
      </w:pPr>
    </w:p>
    <w:p w:rsidR="002A22E3" w:rsidRPr="002F471B" w:rsidRDefault="002A22E3" w:rsidP="002A22E3">
      <w:pPr>
        <w:spacing w:after="0" w:line="276" w:lineRule="auto"/>
        <w:contextualSpacing/>
        <w:jc w:val="both"/>
        <w:rPr>
          <w:rFonts w:eastAsia="Times New Roman" w:cs="Calibri"/>
          <w:b/>
          <w:u w:val="single"/>
          <w:lang w:eastAsia="pl-PL"/>
        </w:rPr>
      </w:pPr>
      <w:r w:rsidRPr="002F471B">
        <w:rPr>
          <w:rFonts w:eastAsia="Times New Roman" w:cs="Calibri"/>
          <w:b/>
          <w:u w:val="single"/>
          <w:lang w:eastAsia="pl-PL"/>
        </w:rPr>
        <w:t>Załączniki:</w:t>
      </w:r>
    </w:p>
    <w:p w:rsidR="002A22E3" w:rsidRPr="002F471B" w:rsidRDefault="002A22E3" w:rsidP="002A22E3">
      <w:pPr>
        <w:spacing w:after="0" w:line="276" w:lineRule="auto"/>
        <w:contextualSpacing/>
        <w:jc w:val="both"/>
        <w:rPr>
          <w:rFonts w:eastAsia="Times New Roman" w:cs="Calibri"/>
          <w:lang w:eastAsia="pl-PL"/>
        </w:rPr>
      </w:pPr>
      <w:r w:rsidRPr="002F471B">
        <w:rPr>
          <w:rFonts w:eastAsia="Times New Roman" w:cs="Calibri"/>
          <w:b/>
          <w:lang w:eastAsia="pl-PL"/>
        </w:rPr>
        <w:t>Załącznik nr 1</w:t>
      </w:r>
      <w:r w:rsidRPr="002F471B">
        <w:rPr>
          <w:rFonts w:eastAsia="Times New Roman" w:cs="Calibri"/>
          <w:lang w:eastAsia="pl-PL"/>
        </w:rPr>
        <w:t xml:space="preserve"> – Opis Przedmiotu Zamówienia;</w:t>
      </w:r>
    </w:p>
    <w:p w:rsidR="002A22E3" w:rsidRPr="002F471B" w:rsidRDefault="002A22E3" w:rsidP="002A22E3">
      <w:pPr>
        <w:tabs>
          <w:tab w:val="center" w:pos="4606"/>
        </w:tabs>
        <w:spacing w:after="0" w:line="276" w:lineRule="auto"/>
        <w:contextualSpacing/>
        <w:jc w:val="both"/>
        <w:rPr>
          <w:rFonts w:eastAsia="Times New Roman" w:cs="Calibri"/>
          <w:lang w:eastAsia="pl-PL"/>
        </w:rPr>
      </w:pPr>
      <w:r w:rsidRPr="002F471B">
        <w:rPr>
          <w:rFonts w:eastAsia="Times New Roman" w:cs="Calibri"/>
          <w:b/>
          <w:bCs/>
          <w:lang w:eastAsia="pl-PL"/>
        </w:rPr>
        <w:t>Załącznik</w:t>
      </w:r>
      <w:r w:rsidRPr="002F471B">
        <w:rPr>
          <w:rFonts w:eastAsia="Times New Roman" w:cs="Calibri"/>
          <w:b/>
          <w:lang w:eastAsia="pl-PL"/>
        </w:rPr>
        <w:t xml:space="preserve"> nr 2 – </w:t>
      </w:r>
      <w:r w:rsidRPr="002F471B">
        <w:rPr>
          <w:rFonts w:eastAsia="Times New Roman" w:cs="Calibri"/>
          <w:lang w:eastAsia="pl-PL"/>
        </w:rPr>
        <w:t>Wzór</w:t>
      </w:r>
      <w:r w:rsidRPr="002F471B">
        <w:rPr>
          <w:rFonts w:eastAsia="Times New Roman" w:cs="Calibri"/>
          <w:b/>
          <w:lang w:eastAsia="pl-PL"/>
        </w:rPr>
        <w:t xml:space="preserve"> </w:t>
      </w:r>
      <w:r w:rsidRPr="002F471B">
        <w:rPr>
          <w:rFonts w:eastAsia="Times New Roman" w:cs="Calibri"/>
          <w:lang w:eastAsia="pl-PL"/>
        </w:rPr>
        <w:t>Protokołu Akceptacji Etapu I;</w:t>
      </w:r>
    </w:p>
    <w:p w:rsidR="002A22E3" w:rsidRPr="002F471B" w:rsidRDefault="002A22E3" w:rsidP="002A22E3">
      <w:pPr>
        <w:spacing w:after="0" w:line="276" w:lineRule="auto"/>
        <w:contextualSpacing/>
        <w:jc w:val="both"/>
        <w:rPr>
          <w:rFonts w:eastAsia="Times New Roman" w:cs="Calibri"/>
          <w:bCs/>
          <w:lang w:eastAsia="pl-PL"/>
        </w:rPr>
      </w:pPr>
      <w:r w:rsidRPr="002F471B">
        <w:rPr>
          <w:rFonts w:eastAsia="Times New Roman" w:cs="Calibri"/>
          <w:b/>
          <w:bCs/>
          <w:lang w:eastAsia="pl-PL"/>
        </w:rPr>
        <w:t xml:space="preserve">Załącznik nr 3 – </w:t>
      </w:r>
      <w:r w:rsidRPr="002F471B">
        <w:rPr>
          <w:rFonts w:eastAsia="Times New Roman" w:cs="Calibri"/>
          <w:bCs/>
          <w:lang w:eastAsia="pl-PL"/>
        </w:rPr>
        <w:t>Oferta Wykonawcy;</w:t>
      </w:r>
    </w:p>
    <w:p w:rsidR="002A22E3" w:rsidRPr="002F471B" w:rsidRDefault="002A22E3" w:rsidP="002A22E3">
      <w:pPr>
        <w:spacing w:after="0" w:line="276" w:lineRule="auto"/>
        <w:contextualSpacing/>
        <w:jc w:val="both"/>
        <w:rPr>
          <w:rFonts w:eastAsia="Times New Roman" w:cs="Calibri"/>
          <w:bCs/>
          <w:lang w:eastAsia="pl-PL"/>
        </w:rPr>
      </w:pPr>
      <w:r w:rsidRPr="002F471B">
        <w:rPr>
          <w:rFonts w:eastAsia="Times New Roman" w:cs="Calibri"/>
          <w:b/>
          <w:bCs/>
          <w:lang w:eastAsia="pl-PL"/>
        </w:rPr>
        <w:t>Załącznik nr 4</w:t>
      </w:r>
      <w:r w:rsidRPr="002F471B">
        <w:rPr>
          <w:rFonts w:eastAsia="Times New Roman" w:cs="Calibri"/>
          <w:bCs/>
          <w:lang w:eastAsia="pl-PL"/>
        </w:rPr>
        <w:t xml:space="preserve"> – Wzór Miesięcznego Protokołu Odbioru;</w:t>
      </w:r>
    </w:p>
    <w:p w:rsidR="002A22E3" w:rsidRPr="002F471B" w:rsidRDefault="002A22E3" w:rsidP="002A22E3">
      <w:pPr>
        <w:spacing w:after="0" w:line="276" w:lineRule="auto"/>
        <w:contextualSpacing/>
        <w:jc w:val="both"/>
        <w:rPr>
          <w:rFonts w:eastAsia="Times New Roman" w:cs="Calibri"/>
          <w:bCs/>
          <w:lang w:eastAsia="pl-PL"/>
        </w:rPr>
      </w:pPr>
      <w:r w:rsidRPr="002F471B">
        <w:rPr>
          <w:rFonts w:eastAsia="Times New Roman" w:cs="Calibri"/>
          <w:b/>
          <w:bCs/>
          <w:lang w:eastAsia="pl-PL"/>
        </w:rPr>
        <w:t>Załącznik nr 5</w:t>
      </w:r>
      <w:r w:rsidRPr="002F471B">
        <w:rPr>
          <w:rFonts w:eastAsia="Times New Roman" w:cs="Calibri"/>
          <w:bCs/>
          <w:lang w:eastAsia="pl-PL"/>
        </w:rPr>
        <w:t xml:space="preserve"> – Wzór miesięcznego raportu.</w:t>
      </w:r>
    </w:p>
    <w:p w:rsidR="002A22E3" w:rsidRPr="002F471B" w:rsidRDefault="002A22E3" w:rsidP="002A22E3">
      <w:pPr>
        <w:tabs>
          <w:tab w:val="left" w:pos="6096"/>
        </w:tabs>
        <w:spacing w:after="0" w:line="276" w:lineRule="auto"/>
        <w:contextualSpacing/>
        <w:jc w:val="both"/>
        <w:rPr>
          <w:rFonts w:eastAsia="Times New Roman" w:cs="Calibri"/>
          <w:lang w:eastAsia="pl-PL"/>
        </w:rPr>
      </w:pPr>
    </w:p>
    <w:p w:rsidR="002A22E3" w:rsidRPr="002F471B" w:rsidRDefault="002A22E3" w:rsidP="002A22E3">
      <w:pPr>
        <w:tabs>
          <w:tab w:val="left" w:pos="6096"/>
        </w:tabs>
        <w:spacing w:after="0" w:line="276" w:lineRule="auto"/>
        <w:ind w:firstLine="1560"/>
        <w:contextualSpacing/>
        <w:jc w:val="both"/>
        <w:rPr>
          <w:rFonts w:eastAsia="Times New Roman" w:cs="Calibri"/>
          <w:b/>
          <w:lang w:eastAsia="pl-PL"/>
        </w:rPr>
      </w:pPr>
      <w:r w:rsidRPr="002F471B">
        <w:rPr>
          <w:rFonts w:eastAsia="Times New Roman" w:cs="Calibri"/>
          <w:b/>
          <w:lang w:eastAsia="pl-PL"/>
        </w:rPr>
        <w:t xml:space="preserve">ZAMAWIAJĄCY </w:t>
      </w:r>
      <w:r w:rsidRPr="002F471B">
        <w:rPr>
          <w:rFonts w:eastAsia="Times New Roman" w:cs="Calibri"/>
          <w:b/>
          <w:lang w:eastAsia="pl-PL"/>
        </w:rPr>
        <w:tab/>
        <w:t>WYKONAWCA</w:t>
      </w:r>
    </w:p>
    <w:p w:rsidR="002A22E3" w:rsidRPr="002F471B" w:rsidRDefault="002A22E3" w:rsidP="002A22E3">
      <w:pPr>
        <w:tabs>
          <w:tab w:val="left" w:pos="6096"/>
        </w:tabs>
        <w:spacing w:after="0" w:line="276" w:lineRule="auto"/>
        <w:contextualSpacing/>
        <w:jc w:val="both"/>
        <w:rPr>
          <w:rFonts w:eastAsia="Times New Roman" w:cs="Calibri"/>
          <w:lang w:eastAsia="pl-PL"/>
        </w:rPr>
      </w:pPr>
    </w:p>
    <w:p w:rsidR="002A22E3" w:rsidRPr="002F471B" w:rsidRDefault="002A22E3" w:rsidP="002A22E3">
      <w:pPr>
        <w:spacing w:after="0" w:line="276" w:lineRule="auto"/>
        <w:contextualSpacing/>
        <w:jc w:val="center"/>
        <w:rPr>
          <w:rFonts w:eastAsia="Times New Roman" w:cs="Calibri"/>
        </w:rPr>
      </w:pPr>
      <w:r w:rsidRPr="002F471B">
        <w:rPr>
          <w:rFonts w:eastAsia="Times New Roman" w:cs="Calibri"/>
        </w:rPr>
        <w:t xml:space="preserve">……………………………..……… </w:t>
      </w:r>
      <w:r w:rsidRPr="002F471B">
        <w:rPr>
          <w:rFonts w:eastAsia="Times New Roman" w:cs="Calibri"/>
        </w:rPr>
        <w:tab/>
      </w:r>
      <w:r w:rsidRPr="002F471B">
        <w:rPr>
          <w:rFonts w:eastAsia="Times New Roman" w:cs="Calibri"/>
        </w:rPr>
        <w:tab/>
      </w:r>
      <w:r>
        <w:rPr>
          <w:rFonts w:eastAsia="Times New Roman" w:cs="Calibri"/>
        </w:rPr>
        <w:tab/>
      </w:r>
      <w:r>
        <w:rPr>
          <w:rFonts w:eastAsia="Times New Roman" w:cs="Calibri"/>
        </w:rPr>
        <w:tab/>
      </w:r>
      <w:r w:rsidRPr="002F471B">
        <w:rPr>
          <w:rFonts w:eastAsia="Times New Roman" w:cs="Calibri"/>
        </w:rPr>
        <w:t xml:space="preserve">  …………….……………………………..</w:t>
      </w:r>
    </w:p>
    <w:p w:rsidR="001F1AA5" w:rsidRPr="002A22E3" w:rsidRDefault="002A22E3" w:rsidP="002A22E3">
      <w:pPr>
        <w:spacing w:after="0" w:line="276" w:lineRule="auto"/>
        <w:contextualSpacing/>
        <w:jc w:val="center"/>
        <w:rPr>
          <w:rFonts w:eastAsia="Times New Roman" w:cs="Calibri"/>
          <w:i/>
        </w:rPr>
      </w:pPr>
      <w:r w:rsidRPr="002F471B">
        <w:rPr>
          <w:rFonts w:eastAsia="Times New Roman" w:cs="Calibri"/>
          <w:i/>
        </w:rPr>
        <w:t>(data i podpis Zamawiającego)</w:t>
      </w:r>
      <w:r w:rsidRPr="002F471B">
        <w:rPr>
          <w:rFonts w:eastAsia="Times New Roman" w:cs="Calibri"/>
          <w:i/>
        </w:rPr>
        <w:tab/>
      </w:r>
      <w:r w:rsidRPr="002F471B">
        <w:rPr>
          <w:rFonts w:eastAsia="Times New Roman" w:cs="Calibri"/>
          <w:i/>
        </w:rPr>
        <w:tab/>
      </w:r>
      <w:r w:rsidRPr="002F471B">
        <w:rPr>
          <w:rFonts w:eastAsia="Times New Roman" w:cs="Calibri"/>
          <w:i/>
        </w:rPr>
        <w:tab/>
      </w:r>
      <w:r>
        <w:rPr>
          <w:rFonts w:eastAsia="Times New Roman" w:cs="Calibri"/>
          <w:i/>
        </w:rPr>
        <w:tab/>
      </w:r>
      <w:r w:rsidRPr="002F471B">
        <w:rPr>
          <w:rFonts w:eastAsia="Times New Roman" w:cs="Calibri"/>
          <w:i/>
        </w:rPr>
        <w:t>(data i podpis Wykonawcy)</w:t>
      </w:r>
    </w:p>
    <w:sectPr w:rsidR="001F1AA5" w:rsidRPr="002A22E3" w:rsidSect="00450315">
      <w:footerReference w:type="default" r:id="rId12"/>
      <w:headerReference w:type="first" r:id="rId13"/>
      <w:footerReference w:type="first" r:id="rId14"/>
      <w:pgSz w:w="11906" w:h="16838" w:code="9"/>
      <w:pgMar w:top="1418" w:right="1418" w:bottom="2127" w:left="1077" w:header="70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B66" w:rsidRDefault="000A1B66">
      <w:pPr>
        <w:spacing w:after="0"/>
      </w:pPr>
      <w:r>
        <w:separator/>
      </w:r>
    </w:p>
  </w:endnote>
  <w:endnote w:type="continuationSeparator" w:id="0">
    <w:p w:rsidR="000A1B66" w:rsidRDefault="000A1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91519"/>
      <w:docPartObj>
        <w:docPartGallery w:val="Page Numbers (Bottom of Page)"/>
        <w:docPartUnique/>
      </w:docPartObj>
    </w:sdtPr>
    <w:sdtEndPr>
      <w:rPr>
        <w:color w:val="0B5DAA"/>
        <w:sz w:val="16"/>
        <w:szCs w:val="16"/>
      </w:rPr>
    </w:sdtEndPr>
    <w:sdtContent>
      <w:p w:rsidR="0038776E" w:rsidRPr="00350AB0" w:rsidRDefault="000A1B66" w:rsidP="0038776E">
        <w:pPr>
          <w:pStyle w:val="Stopka"/>
          <w:tabs>
            <w:tab w:val="clear" w:pos="9072"/>
          </w:tabs>
          <w:spacing w:after="240"/>
          <w:ind w:right="74"/>
          <w:jc w:val="right"/>
          <w:rPr>
            <w:color w:val="0B5DAA"/>
            <w:sz w:val="16"/>
            <w:szCs w:val="16"/>
          </w:rPr>
        </w:pPr>
        <w:r>
          <w:rPr>
            <w:noProof/>
          </w:rPr>
          <w:drawing>
            <wp:anchor distT="0" distB="0" distL="114300" distR="114300" simplePos="0" relativeHeight="251667456" behindDoc="1" locked="0" layoutInCell="1" allowOverlap="1">
              <wp:simplePos x="0" y="0"/>
              <wp:positionH relativeFrom="page">
                <wp:posOffset>6620827</wp:posOffset>
              </wp:positionH>
              <wp:positionV relativeFrom="page">
                <wp:posOffset>9429856</wp:posOffset>
              </wp:positionV>
              <wp:extent cx="511200" cy="169200"/>
              <wp:effectExtent l="0" t="317" r="2857" b="2858"/>
              <wp:wrapNone/>
              <wp:docPr id="7"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92710</wp:posOffset>
                  </wp:positionV>
                  <wp:extent cx="3505835" cy="28800"/>
                  <wp:effectExtent l="0" t="0" r="0" b="9525"/>
                  <wp:wrapNone/>
                  <wp:docPr id="4" name="Prostokąt 4"/>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4" o:spid="_x0000_s2049" alt="&quot;&quot;" style="height:2.25pt;margin-left:0;margin-top:7.3pt;mso-height-percent:0;mso-height-relative:margin;mso-width-percent:0;mso-width-relative:margin;mso-wrap-distance-bottom:0;mso-wrap-distance-left:9pt;mso-wrap-distance-right:9pt;mso-wrap-distance-top:0;mso-wrap-style:square;position:absolute;v-text-anchor:middle;visibility:visible;width:276.05pt;z-index:251664384"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5408" behindDoc="0" locked="0" layoutInCell="1" allowOverlap="1">
                  <wp:simplePos x="0" y="0"/>
                  <wp:positionH relativeFrom="column">
                    <wp:posOffset>3488690</wp:posOffset>
                  </wp:positionH>
                  <wp:positionV relativeFrom="paragraph">
                    <wp:posOffset>92710</wp:posOffset>
                  </wp:positionV>
                  <wp:extent cx="1979930" cy="28800"/>
                  <wp:effectExtent l="0" t="0" r="1270" b="9525"/>
                  <wp:wrapNone/>
                  <wp:docPr id="6" name="Prostokąt 6"/>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6" o:spid="_x0000_s2050" alt="&quot;&quot;" style="height:2.25pt;margin-left:274.7pt;margin-top:7.3pt;mso-height-percent:0;mso-height-relative:margin;mso-width-percent:0;mso-width-relative:margin;mso-wrap-distance-bottom:0;mso-wrap-distance-left:9pt;mso-wrap-distance-right:9pt;mso-wrap-distance-top:0;mso-wrap-style:square;position:absolute;v-text-anchor:middle;visibility:visible;width:155.9pt;z-index:251666432"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1</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rsidR="0038776E" w:rsidRPr="00DC37A4" w:rsidRDefault="000A1B66" w:rsidP="0038776E">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 xml:space="preserve">+48 22 </w:t>
    </w:r>
    <w:r w:rsidRPr="00DC37A4">
      <w:rPr>
        <w:rFonts w:eastAsiaTheme="minorHAnsi" w:cs="Calibri"/>
        <w:sz w:val="16"/>
        <w:szCs w:val="16"/>
      </w:rPr>
      <w:t>597-09-27</w:t>
    </w:r>
    <w:r w:rsidRPr="00DC37A4">
      <w:rPr>
        <w:rFonts w:eastAsiaTheme="minorHAnsi" w:cs="Calibri"/>
        <w:sz w:val="16"/>
        <w:szCs w:val="16"/>
      </w:rPr>
      <w:tab/>
    </w:r>
  </w:p>
  <w:p w:rsidR="0038776E" w:rsidRPr="00DC37A4" w:rsidRDefault="000A1B66" w:rsidP="0038776E">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rsidR="0038776E" w:rsidRPr="00473D45" w:rsidRDefault="000A1B66" w:rsidP="0038776E">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381471"/>
      <w:docPartObj>
        <w:docPartGallery w:val="Page Numbers (Bottom of Page)"/>
        <w:docPartUnique/>
      </w:docPartObj>
    </w:sdtPr>
    <w:sdtEndPr>
      <w:rPr>
        <w:color w:val="0B5DAA"/>
        <w:sz w:val="16"/>
        <w:szCs w:val="16"/>
      </w:rPr>
    </w:sdtEndPr>
    <w:sdtContent>
      <w:p w:rsidR="00FD6EF4" w:rsidRPr="00350AB0" w:rsidRDefault="000A1B66" w:rsidP="00450315">
        <w:pPr>
          <w:pStyle w:val="Stopka"/>
          <w:tabs>
            <w:tab w:val="clear" w:pos="9072"/>
          </w:tabs>
          <w:spacing w:after="240"/>
          <w:ind w:right="74"/>
          <w:jc w:val="right"/>
          <w:rPr>
            <w:color w:val="0B5DAA"/>
            <w:sz w:val="16"/>
            <w:szCs w:val="16"/>
          </w:rPr>
        </w:pPr>
        <w:r>
          <w:rPr>
            <w:noProof/>
          </w:rPr>
          <w:drawing>
            <wp:anchor distT="0" distB="0" distL="114300" distR="114300" simplePos="0" relativeHeight="251662336" behindDoc="1" locked="0" layoutInCell="1" allowOverlap="1">
              <wp:simplePos x="0" y="0"/>
              <wp:positionH relativeFrom="page">
                <wp:posOffset>6620827</wp:posOffset>
              </wp:positionH>
              <wp:positionV relativeFrom="page">
                <wp:posOffset>9429856</wp:posOffset>
              </wp:positionV>
              <wp:extent cx="511200" cy="169200"/>
              <wp:effectExtent l="0" t="317" r="2857" b="2858"/>
              <wp:wrapNone/>
              <wp:docPr id="5" name="Graf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 38"/>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511200" cy="169200"/>
                      </a:xfrm>
                      <a:prstGeom prst="rect">
                        <a:avLst/>
                      </a:prstGeom>
                    </pic:spPr>
                  </pic:pic>
                </a:graphicData>
              </a:graphic>
              <wp14:sizeRelH relativeFrom="page">
                <wp14:pctWidth>0</wp14:pctWidth>
              </wp14:sizeRelH>
              <wp14:sizeRelV relativeFrom="page">
                <wp14:pctHeight>0</wp14:pctHeight>
              </wp14:sizeRelV>
            </wp:anchor>
          </w:drawing>
        </w:r>
        <w:r w:rsidRPr="00350AB0">
          <w:rPr>
            <w:b/>
            <w:bCs/>
            <w:noProof/>
            <w:color w:val="0B5DAA"/>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92710</wp:posOffset>
                  </wp:positionV>
                  <wp:extent cx="3505835" cy="28800"/>
                  <wp:effectExtent l="0" t="0" r="0" b="9525"/>
                  <wp:wrapNone/>
                  <wp:docPr id="29" name="Prostokąt 29"/>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9E8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29" o:spid="_x0000_s2051" alt="&quot;&quot;" style="height:2.25pt;margin-left:0;margin-top:7.3pt;mso-height-percent:0;mso-height-relative:margin;mso-width-percent:0;mso-width-relative:margin;mso-wrap-distance-bottom:0;mso-wrap-distance-left:9pt;mso-wrap-distance-right:9pt;mso-wrap-distance-top:0;mso-wrap-style:square;position:absolute;v-text-anchor:middle;visibility:visible;width:276.05pt;z-index:251659264" fillcolor="#a9e80f" stroked="f" strokeweight="1pt"/>
              </w:pict>
            </mc:Fallback>
          </mc:AlternateContent>
        </w:r>
        <w:r w:rsidRPr="00350AB0">
          <w:rPr>
            <w:b/>
            <w:bCs/>
            <w:noProof/>
            <w:color w:val="0B5DAA"/>
            <w:sz w:val="16"/>
            <w:szCs w:val="16"/>
          </w:rPr>
          <mc:AlternateContent>
            <mc:Choice Requires="wps">
              <w:drawing>
                <wp:anchor distT="0" distB="0" distL="114300" distR="114300" simplePos="0" relativeHeight="251660288" behindDoc="0" locked="0" layoutInCell="1" allowOverlap="1">
                  <wp:simplePos x="0" y="0"/>
                  <wp:positionH relativeFrom="column">
                    <wp:posOffset>3488690</wp:posOffset>
                  </wp:positionH>
                  <wp:positionV relativeFrom="paragraph">
                    <wp:posOffset>92710</wp:posOffset>
                  </wp:positionV>
                  <wp:extent cx="1979930" cy="28800"/>
                  <wp:effectExtent l="0" t="0" r="1270" b="9525"/>
                  <wp:wrapNone/>
                  <wp:docPr id="30" name="Prostokąt 30"/>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30" o:spid="_x0000_s2052" style="height:2.25pt;margin-left:274.7pt;margin-top:7.3pt;mso-height-percent:0;mso-height-relative:margin;mso-width-percent:0;mso-width-relative:margin;mso-wrap-distance-bottom:0;mso-wrap-distance-left:9pt;mso-wrap-distance-right:9pt;mso-wrap-distance-top:0;mso-wrap-style:square;position:absolute;v-text-anchor:middle;visibility:visible;width:155.9pt;z-index:251661312" fillcolor="#0b5daa" stroked="f" strokeweight="1p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Pr>
            <w:b/>
            <w:bCs/>
            <w:color w:val="0B5DAA"/>
            <w:sz w:val="16"/>
            <w:szCs w:val="16"/>
          </w:rPr>
          <w:t>2</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2</w:t>
        </w:r>
        <w:r w:rsidRPr="00350AB0">
          <w:rPr>
            <w:color w:val="0B5DAA"/>
            <w:sz w:val="16"/>
            <w:szCs w:val="16"/>
          </w:rPr>
          <w:fldChar w:fldCharType="end"/>
        </w:r>
      </w:p>
    </w:sdtContent>
  </w:sdt>
  <w:p w:rsidR="00FD6EF4" w:rsidRPr="00DC37A4" w:rsidRDefault="000A1B66" w:rsidP="00473D45">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 xml:space="preserve">+48 22 </w:t>
    </w:r>
    <w:r w:rsidRPr="00DC37A4">
      <w:rPr>
        <w:rFonts w:eastAsiaTheme="minorHAnsi" w:cs="Calibri"/>
        <w:sz w:val="16"/>
        <w:szCs w:val="16"/>
      </w:rPr>
      <w:t>597-09-27</w:t>
    </w:r>
    <w:r w:rsidRPr="00DC37A4">
      <w:rPr>
        <w:rFonts w:eastAsiaTheme="minorHAnsi" w:cs="Calibri"/>
        <w:sz w:val="16"/>
        <w:szCs w:val="16"/>
      </w:rPr>
      <w:tab/>
    </w:r>
  </w:p>
  <w:p w:rsidR="00FD6EF4" w:rsidRPr="00DC37A4" w:rsidRDefault="000A1B66" w:rsidP="00473D45">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rsidR="00FD6EF4" w:rsidRPr="00473D45" w:rsidRDefault="000A1B66" w:rsidP="003E255F">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r>
    <w:r w:rsidRPr="002F6C0E">
      <w:rPr>
        <w:rFonts w:eastAsiaTheme="minorHAnsi" w:cs="Calibri"/>
        <w:sz w:val="16"/>
        <w:szCs w:val="16"/>
        <w:u w:val="single"/>
      </w:rPr>
      <w:t>biuro@cez.gov.pl</w:t>
    </w:r>
    <w:r w:rsidRPr="00DC37A4">
      <w:rPr>
        <w:rFonts w:eastAsiaTheme="minorHAnsi" w:cs="Calibri"/>
        <w:sz w:val="16"/>
        <w:szCs w:val="16"/>
      </w:rPr>
      <w:t xml:space="preserve"> | </w:t>
    </w:r>
    <w:r w:rsidRPr="002F6C0E">
      <w:rPr>
        <w:rFonts w:eastAsiaTheme="minorHAnsi" w:cs="Calibri"/>
        <w:sz w:val="16"/>
        <w:szCs w:val="16"/>
        <w:u w:val="single"/>
      </w:rPr>
      <w:t>www.cez.gov.pl</w:t>
    </w:r>
    <w:r w:rsidRPr="00DC37A4">
      <w:rPr>
        <w:rFonts w:eastAsiaTheme="minorHAnsi" w:cs="Calibri"/>
        <w:sz w:val="16"/>
        <w:szCs w:val="16"/>
      </w:rPr>
      <w:tab/>
      <w:t>REGON: 001377706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B66" w:rsidRDefault="000A1B66">
      <w:pPr>
        <w:spacing w:after="0"/>
      </w:pPr>
      <w:r>
        <w:separator/>
      </w:r>
    </w:p>
  </w:footnote>
  <w:footnote w:type="continuationSeparator" w:id="0">
    <w:p w:rsidR="000A1B66" w:rsidRDefault="000A1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F4" w:rsidRDefault="000A1B66" w:rsidP="00EC2F55">
    <w:pPr>
      <w:pStyle w:val="Nagwek"/>
      <w:spacing w:before="240"/>
    </w:pPr>
    <w:r>
      <w:rPr>
        <w:noProof/>
      </w:rPr>
      <w:drawing>
        <wp:anchor distT="0" distB="0" distL="114300" distR="114300" simplePos="0" relativeHeight="251668480" behindDoc="0" locked="0" layoutInCell="1" allowOverlap="1">
          <wp:simplePos x="0" y="0"/>
          <wp:positionH relativeFrom="page">
            <wp:posOffset>672416</wp:posOffset>
          </wp:positionH>
          <wp:positionV relativeFrom="paragraph">
            <wp:posOffset>154305</wp:posOffset>
          </wp:positionV>
          <wp:extent cx="1890000" cy="532800"/>
          <wp:effectExtent l="0" t="0" r="0" b="635"/>
          <wp:wrapNone/>
          <wp:docPr id="1" name="Obraz 1"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Centrum e-Zdrowia"/>
                  <pic:cNvPicPr/>
                </pic:nvPicPr>
                <pic:blipFill>
                  <a:blip r:embed="rId1">
                    <a:extLst>
                      <a:ext uri="{28A0092B-C50C-407E-A947-70E740481C1C}">
                        <a14:useLocalDpi xmlns:a14="http://schemas.microsoft.com/office/drawing/2010/main" val="0"/>
                      </a:ext>
                    </a:extLst>
                  </a:blip>
                  <a:stretch>
                    <a:fillRect/>
                  </a:stretch>
                </pic:blipFill>
                <pic:spPr>
                  <a:xfrm>
                    <a:off x="0" y="0"/>
                    <a:ext cx="1890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F7"/>
    <w:multiLevelType w:val="hybridMultilevel"/>
    <w:tmpl w:val="C01ED002"/>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15:restartNumberingAfterBreak="0">
    <w:nsid w:val="088E5F88"/>
    <w:multiLevelType w:val="hybridMultilevel"/>
    <w:tmpl w:val="DEB20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831D46"/>
    <w:multiLevelType w:val="hybridMultilevel"/>
    <w:tmpl w:val="15F25E5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343512"/>
    <w:multiLevelType w:val="hybridMultilevel"/>
    <w:tmpl w:val="F528B492"/>
    <w:lvl w:ilvl="0" w:tplc="C750C554">
      <w:start w:val="1"/>
      <w:numFmt w:val="decimal"/>
      <w:lvlText w:val="%1)"/>
      <w:lvlJc w:val="left"/>
      <w:pPr>
        <w:tabs>
          <w:tab w:val="num" w:pos="2520"/>
        </w:tabs>
        <w:ind w:left="25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FC280D"/>
    <w:multiLevelType w:val="hybridMultilevel"/>
    <w:tmpl w:val="E4AC5394"/>
    <w:lvl w:ilvl="0" w:tplc="BBC28148">
      <w:start w:val="1"/>
      <w:numFmt w:val="decimal"/>
      <w:lvlText w:val="%1)"/>
      <w:lvlJc w:val="left"/>
      <w:pPr>
        <w:ind w:left="928" w:hanging="360"/>
      </w:pPr>
      <w:rPr>
        <w:rFonts w:asciiTheme="minorHAnsi" w:eastAsia="Times New Roman" w:hAnsiTheme="minorHAnsi" w:cstheme="minorHAnsi"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 w15:restartNumberingAfterBreak="0">
    <w:nsid w:val="1B816064"/>
    <w:multiLevelType w:val="multilevel"/>
    <w:tmpl w:val="FC585650"/>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668C2"/>
    <w:multiLevelType w:val="hybridMultilevel"/>
    <w:tmpl w:val="DEB20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AA4C78"/>
    <w:multiLevelType w:val="multilevel"/>
    <w:tmpl w:val="FC585650"/>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3B2EDE"/>
    <w:multiLevelType w:val="hybridMultilevel"/>
    <w:tmpl w:val="DEB20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5EC6B1D"/>
    <w:multiLevelType w:val="hybridMultilevel"/>
    <w:tmpl w:val="50182666"/>
    <w:lvl w:ilvl="0" w:tplc="99A4C42E">
      <w:start w:val="1"/>
      <w:numFmt w:val="decimal"/>
      <w:lvlText w:val="%1."/>
      <w:lvlJc w:val="left"/>
      <w:pPr>
        <w:tabs>
          <w:tab w:val="num" w:pos="360"/>
        </w:tabs>
        <w:ind w:left="360" w:hanging="360"/>
      </w:pPr>
      <w:rPr>
        <w:rFonts w:asciiTheme="minorHAnsi" w:hAnsiTheme="minorHAnsi" w:cstheme="minorHAnsi"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9E07500"/>
    <w:multiLevelType w:val="hybridMultilevel"/>
    <w:tmpl w:val="E9A058E6"/>
    <w:lvl w:ilvl="0" w:tplc="7D165C38">
      <w:start w:val="1"/>
      <w:numFmt w:val="bullet"/>
      <w:pStyle w:val="Akapitzlist"/>
      <w:lvlText w:val=""/>
      <w:lvlJc w:val="left"/>
      <w:pPr>
        <w:ind w:left="720" w:hanging="360"/>
      </w:pPr>
      <w:rPr>
        <w:rFonts w:ascii="Symbol" w:hAnsi="Symbol" w:hint="default"/>
        <w:color w:val="00519F"/>
      </w:rPr>
    </w:lvl>
    <w:lvl w:ilvl="1" w:tplc="44FA8110">
      <w:start w:val="1"/>
      <w:numFmt w:val="bullet"/>
      <w:lvlText w:val="○"/>
      <w:lvlJc w:val="left"/>
      <w:pPr>
        <w:ind w:left="1440" w:hanging="360"/>
      </w:pPr>
      <w:rPr>
        <w:rFonts w:ascii="Calibri" w:hAnsi="Calibri" w:hint="default"/>
        <w:color w:val="00519F"/>
        <w:sz w:val="18"/>
        <w:szCs w:val="18"/>
      </w:rPr>
    </w:lvl>
    <w:lvl w:ilvl="2" w:tplc="B43CDD9A" w:tentative="1">
      <w:start w:val="1"/>
      <w:numFmt w:val="bullet"/>
      <w:lvlText w:val=""/>
      <w:lvlJc w:val="left"/>
      <w:pPr>
        <w:ind w:left="2160" w:hanging="360"/>
      </w:pPr>
      <w:rPr>
        <w:rFonts w:ascii="Wingdings" w:hAnsi="Wingdings" w:hint="default"/>
      </w:rPr>
    </w:lvl>
    <w:lvl w:ilvl="3" w:tplc="E48A3104" w:tentative="1">
      <w:start w:val="1"/>
      <w:numFmt w:val="bullet"/>
      <w:lvlText w:val=""/>
      <w:lvlJc w:val="left"/>
      <w:pPr>
        <w:ind w:left="2880" w:hanging="360"/>
      </w:pPr>
      <w:rPr>
        <w:rFonts w:ascii="Symbol" w:hAnsi="Symbol" w:hint="default"/>
      </w:rPr>
    </w:lvl>
    <w:lvl w:ilvl="4" w:tplc="B2B8BDE2" w:tentative="1">
      <w:start w:val="1"/>
      <w:numFmt w:val="bullet"/>
      <w:lvlText w:val="o"/>
      <w:lvlJc w:val="left"/>
      <w:pPr>
        <w:ind w:left="3600" w:hanging="360"/>
      </w:pPr>
      <w:rPr>
        <w:rFonts w:ascii="Courier New" w:hAnsi="Courier New" w:cs="Courier New" w:hint="default"/>
      </w:rPr>
    </w:lvl>
    <w:lvl w:ilvl="5" w:tplc="3272CA26" w:tentative="1">
      <w:start w:val="1"/>
      <w:numFmt w:val="bullet"/>
      <w:lvlText w:val=""/>
      <w:lvlJc w:val="left"/>
      <w:pPr>
        <w:ind w:left="4320" w:hanging="360"/>
      </w:pPr>
      <w:rPr>
        <w:rFonts w:ascii="Wingdings" w:hAnsi="Wingdings" w:hint="default"/>
      </w:rPr>
    </w:lvl>
    <w:lvl w:ilvl="6" w:tplc="CC1AB26C" w:tentative="1">
      <w:start w:val="1"/>
      <w:numFmt w:val="bullet"/>
      <w:lvlText w:val=""/>
      <w:lvlJc w:val="left"/>
      <w:pPr>
        <w:ind w:left="5040" w:hanging="360"/>
      </w:pPr>
      <w:rPr>
        <w:rFonts w:ascii="Symbol" w:hAnsi="Symbol" w:hint="default"/>
      </w:rPr>
    </w:lvl>
    <w:lvl w:ilvl="7" w:tplc="535C737C" w:tentative="1">
      <w:start w:val="1"/>
      <w:numFmt w:val="bullet"/>
      <w:lvlText w:val="o"/>
      <w:lvlJc w:val="left"/>
      <w:pPr>
        <w:ind w:left="5760" w:hanging="360"/>
      </w:pPr>
      <w:rPr>
        <w:rFonts w:ascii="Courier New" w:hAnsi="Courier New" w:cs="Courier New" w:hint="default"/>
      </w:rPr>
    </w:lvl>
    <w:lvl w:ilvl="8" w:tplc="E9A02130" w:tentative="1">
      <w:start w:val="1"/>
      <w:numFmt w:val="bullet"/>
      <w:lvlText w:val=""/>
      <w:lvlJc w:val="left"/>
      <w:pPr>
        <w:ind w:left="6480" w:hanging="360"/>
      </w:pPr>
      <w:rPr>
        <w:rFonts w:ascii="Wingdings" w:hAnsi="Wingdings" w:hint="default"/>
      </w:rPr>
    </w:lvl>
  </w:abstractNum>
  <w:abstractNum w:abstractNumId="11" w15:restartNumberingAfterBreak="0">
    <w:nsid w:val="3C747A5E"/>
    <w:multiLevelType w:val="multilevel"/>
    <w:tmpl w:val="FC585650"/>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FC595B"/>
    <w:multiLevelType w:val="hybridMultilevel"/>
    <w:tmpl w:val="48C87580"/>
    <w:lvl w:ilvl="0" w:tplc="3DEC199E">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DE3362B"/>
    <w:multiLevelType w:val="hybridMultilevel"/>
    <w:tmpl w:val="A3743714"/>
    <w:lvl w:ilvl="0" w:tplc="6F9072C0">
      <w:start w:val="1"/>
      <w:numFmt w:val="decimal"/>
      <w:lvlText w:val="%1)"/>
      <w:lvlJc w:val="left"/>
      <w:pPr>
        <w:tabs>
          <w:tab w:val="num" w:pos="2520"/>
        </w:tabs>
        <w:ind w:left="25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4260997"/>
    <w:multiLevelType w:val="hybridMultilevel"/>
    <w:tmpl w:val="05561298"/>
    <w:lvl w:ilvl="0" w:tplc="035AD55C">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C4B28AB4">
      <w:start w:val="1"/>
      <w:numFmt w:val="lowerLetter"/>
      <w:lvlText w:val="%2."/>
      <w:lvlJc w:val="left"/>
      <w:pPr>
        <w:ind w:left="1440" w:hanging="360"/>
      </w:pPr>
      <w:rPr>
        <w:color w:val="00519F"/>
      </w:rPr>
    </w:lvl>
    <w:lvl w:ilvl="2" w:tplc="A86231CC" w:tentative="1">
      <w:start w:val="1"/>
      <w:numFmt w:val="lowerRoman"/>
      <w:lvlText w:val="%3."/>
      <w:lvlJc w:val="right"/>
      <w:pPr>
        <w:ind w:left="2160" w:hanging="180"/>
      </w:pPr>
    </w:lvl>
    <w:lvl w:ilvl="3" w:tplc="F0325A7A" w:tentative="1">
      <w:start w:val="1"/>
      <w:numFmt w:val="decimal"/>
      <w:lvlText w:val="%4."/>
      <w:lvlJc w:val="left"/>
      <w:pPr>
        <w:ind w:left="2880" w:hanging="360"/>
      </w:pPr>
    </w:lvl>
    <w:lvl w:ilvl="4" w:tplc="4E20772A" w:tentative="1">
      <w:start w:val="1"/>
      <w:numFmt w:val="lowerLetter"/>
      <w:lvlText w:val="%5."/>
      <w:lvlJc w:val="left"/>
      <w:pPr>
        <w:ind w:left="3600" w:hanging="360"/>
      </w:pPr>
    </w:lvl>
    <w:lvl w:ilvl="5" w:tplc="EFDC8174" w:tentative="1">
      <w:start w:val="1"/>
      <w:numFmt w:val="lowerRoman"/>
      <w:lvlText w:val="%6."/>
      <w:lvlJc w:val="right"/>
      <w:pPr>
        <w:ind w:left="4320" w:hanging="180"/>
      </w:pPr>
    </w:lvl>
    <w:lvl w:ilvl="6" w:tplc="ABE86F62" w:tentative="1">
      <w:start w:val="1"/>
      <w:numFmt w:val="decimal"/>
      <w:lvlText w:val="%7."/>
      <w:lvlJc w:val="left"/>
      <w:pPr>
        <w:ind w:left="5040" w:hanging="360"/>
      </w:pPr>
    </w:lvl>
    <w:lvl w:ilvl="7" w:tplc="A3407DE8" w:tentative="1">
      <w:start w:val="1"/>
      <w:numFmt w:val="lowerLetter"/>
      <w:lvlText w:val="%8."/>
      <w:lvlJc w:val="left"/>
      <w:pPr>
        <w:ind w:left="5760" w:hanging="360"/>
      </w:pPr>
    </w:lvl>
    <w:lvl w:ilvl="8" w:tplc="B06CA190" w:tentative="1">
      <w:start w:val="1"/>
      <w:numFmt w:val="lowerRoman"/>
      <w:lvlText w:val="%9."/>
      <w:lvlJc w:val="right"/>
      <w:pPr>
        <w:ind w:left="6480" w:hanging="180"/>
      </w:pPr>
    </w:lvl>
  </w:abstractNum>
  <w:abstractNum w:abstractNumId="15" w15:restartNumberingAfterBreak="0">
    <w:nsid w:val="58156FDC"/>
    <w:multiLevelType w:val="multilevel"/>
    <w:tmpl w:val="FC585650"/>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BD7C44"/>
    <w:multiLevelType w:val="hybridMultilevel"/>
    <w:tmpl w:val="3B28D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245DA5"/>
    <w:multiLevelType w:val="hybridMultilevel"/>
    <w:tmpl w:val="19B8FF10"/>
    <w:lvl w:ilvl="0" w:tplc="BB065C08">
      <w:start w:val="1"/>
      <w:numFmt w:val="decimal"/>
      <w:lvlText w:val="%1)"/>
      <w:lvlJc w:val="left"/>
      <w:pPr>
        <w:ind w:left="1071" w:hanging="360"/>
      </w:pPr>
      <w:rPr>
        <w:rFonts w:hint="default"/>
      </w:rPr>
    </w:lvl>
    <w:lvl w:ilvl="1" w:tplc="FC0A9212">
      <w:start w:val="1"/>
      <w:numFmt w:val="decimal"/>
      <w:lvlText w:val="%2."/>
      <w:lvlJc w:val="left"/>
      <w:pPr>
        <w:ind w:left="1791" w:hanging="360"/>
      </w:pPr>
      <w:rPr>
        <w:rFonts w:asciiTheme="minorHAnsi" w:eastAsia="Times New Roman" w:hAnsiTheme="minorHAnsi" w:cstheme="minorHAnsi" w:hint="default"/>
        <w:b w:val="0"/>
      </w:rPr>
    </w:lvl>
    <w:lvl w:ilvl="2" w:tplc="CD6EB434">
      <w:start w:val="1"/>
      <w:numFmt w:val="decimal"/>
      <w:lvlText w:val="%3)"/>
      <w:lvlJc w:val="right"/>
      <w:pPr>
        <w:ind w:left="2511" w:hanging="180"/>
      </w:pPr>
      <w:rPr>
        <w:rFonts w:asciiTheme="minorHAnsi" w:eastAsia="Calibri" w:hAnsiTheme="minorHAnsi" w:cstheme="minorHAnsi" w:hint="default"/>
      </w:rPr>
    </w:lvl>
    <w:lvl w:ilvl="3" w:tplc="F872C87A">
      <w:start w:val="1"/>
      <w:numFmt w:val="decimal"/>
      <w:lvlText w:val="%4."/>
      <w:lvlJc w:val="left"/>
      <w:pPr>
        <w:ind w:left="360" w:hanging="360"/>
      </w:pPr>
      <w:rPr>
        <w:sz w:val="24"/>
        <w:szCs w:val="24"/>
      </w:r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8" w15:restartNumberingAfterBreak="0">
    <w:nsid w:val="614279D3"/>
    <w:multiLevelType w:val="hybridMultilevel"/>
    <w:tmpl w:val="11A89A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C06E48"/>
    <w:multiLevelType w:val="hybridMultilevel"/>
    <w:tmpl w:val="70B65F92"/>
    <w:lvl w:ilvl="0" w:tplc="DE447B6A">
      <w:start w:val="1"/>
      <w:numFmt w:val="decimal"/>
      <w:lvlText w:val="%1."/>
      <w:lvlJc w:val="left"/>
      <w:pPr>
        <w:tabs>
          <w:tab w:val="num" w:pos="360"/>
        </w:tabs>
        <w:ind w:left="360" w:hanging="360"/>
      </w:pPr>
      <w:rPr>
        <w:rFonts w:cs="Times New Roman"/>
        <w:b w:val="0"/>
      </w:rPr>
    </w:lvl>
    <w:lvl w:ilvl="1" w:tplc="D0A6F686">
      <w:start w:val="1"/>
      <w:numFmt w:val="decimal"/>
      <w:lvlText w:val="%2)"/>
      <w:lvlJc w:val="left"/>
      <w:pPr>
        <w:tabs>
          <w:tab w:val="num" w:pos="1010"/>
        </w:tabs>
        <w:ind w:left="1010" w:hanging="360"/>
      </w:pPr>
      <w:rPr>
        <w:rFonts w:asciiTheme="minorHAnsi" w:eastAsia="Times New Roman" w:hAnsiTheme="minorHAnsi" w:cstheme="minorHAnsi"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0" w15:restartNumberingAfterBreak="0">
    <w:nsid w:val="6D702239"/>
    <w:multiLevelType w:val="multilevel"/>
    <w:tmpl w:val="FC585650"/>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7B4E9E"/>
    <w:multiLevelType w:val="multilevel"/>
    <w:tmpl w:val="FC585650"/>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BC03C9"/>
    <w:multiLevelType w:val="hybridMultilevel"/>
    <w:tmpl w:val="C0BEE4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10D422A"/>
    <w:multiLevelType w:val="multilevel"/>
    <w:tmpl w:val="FC585650"/>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BA1EF9"/>
    <w:multiLevelType w:val="multilevel"/>
    <w:tmpl w:val="FC585650"/>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DA2902"/>
    <w:multiLevelType w:val="hybridMultilevel"/>
    <w:tmpl w:val="DEB20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286973"/>
    <w:multiLevelType w:val="hybridMultilevel"/>
    <w:tmpl w:val="998649EE"/>
    <w:lvl w:ilvl="0" w:tplc="A2D65C3A">
      <w:start w:val="1"/>
      <w:numFmt w:val="decimal"/>
      <w:lvlText w:val="%1)"/>
      <w:lvlJc w:val="left"/>
      <w:pPr>
        <w:tabs>
          <w:tab w:val="num" w:pos="2520"/>
        </w:tabs>
        <w:ind w:left="2520" w:hanging="360"/>
      </w:pPr>
      <w:rPr>
        <w:rFonts w:asciiTheme="minorHAnsi" w:hAnsiTheme="minorHAnsi" w:cstheme="minorHAnsi"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E3"/>
    <w:rsid w:val="000A1B66"/>
    <w:rsid w:val="002A2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EA5A"/>
  <w15:docId w15:val="{14957C60-2386-475C-9A1D-A4FF6D4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35C86"/>
    <w:pPr>
      <w:spacing w:after="120" w:line="240" w:lineRule="auto"/>
    </w:pPr>
    <w:rPr>
      <w:rFonts w:ascii="Calibri" w:eastAsia="Calibri" w:hAnsi="Calibri" w:cs="Times New Roman"/>
    </w:rPr>
  </w:style>
  <w:style w:type="paragraph" w:styleId="Nagwek1">
    <w:name w:val="heading 1"/>
    <w:basedOn w:val="Normalny"/>
    <w:next w:val="Normalny"/>
    <w:link w:val="Nagwek1Znak"/>
    <w:uiPriority w:val="9"/>
    <w:qFormat/>
    <w:rsid w:val="00530CB8"/>
    <w:pPr>
      <w:keepNext/>
      <w:keepLines/>
      <w:spacing w:before="600" w:after="240"/>
      <w:outlineLvl w:val="0"/>
    </w:pPr>
    <w:rPr>
      <w:rFonts w:asciiTheme="minorHAnsi" w:eastAsiaTheme="majorEastAsia" w:hAnsiTheme="minorHAnsi" w:cstheme="majorBidi"/>
      <w:color w:val="000000" w:themeColor="text1"/>
      <w:sz w:val="34"/>
      <w:szCs w:val="32"/>
    </w:rPr>
  </w:style>
  <w:style w:type="paragraph" w:styleId="Nagwek2">
    <w:name w:val="heading 2"/>
    <w:basedOn w:val="Normalny"/>
    <w:next w:val="Normalny"/>
    <w:link w:val="Nagwek2Znak"/>
    <w:uiPriority w:val="9"/>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rPr>
  </w:style>
  <w:style w:type="paragraph" w:styleId="Nagwek3">
    <w:name w:val="heading 3"/>
    <w:basedOn w:val="Normalny"/>
    <w:next w:val="Normalny"/>
    <w:link w:val="Nagwek3Znak"/>
    <w:uiPriority w:val="9"/>
    <w:unhideWhenUsed/>
    <w:qFormat/>
    <w:rsid w:val="00530CB8"/>
    <w:pPr>
      <w:keepNext/>
      <w:keepLines/>
      <w:spacing w:before="600" w:after="240"/>
      <w:outlineLvl w:val="2"/>
    </w:pPr>
    <w:rPr>
      <w:rFonts w:asciiTheme="minorHAnsi" w:eastAsiaTheme="majorEastAsia" w:hAnsiTheme="minorHAnsi" w:cstheme="majorBidi"/>
      <w:color w:val="000000" w:themeColor="text1"/>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124"/>
    <w:pPr>
      <w:tabs>
        <w:tab w:val="center" w:pos="4536"/>
        <w:tab w:val="right" w:pos="9072"/>
      </w:tabs>
      <w:spacing w:after="0"/>
    </w:pPr>
  </w:style>
  <w:style w:type="character" w:customStyle="1" w:styleId="NagwekZnak">
    <w:name w:val="Nagłówek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uiPriority w:val="9"/>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uiPriority w:val="9"/>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basedOn w:val="Normalny"/>
    <w:link w:val="AkapitzlistZnak"/>
    <w:uiPriority w:val="34"/>
    <w:qFormat/>
    <w:rsid w:val="005D7495"/>
    <w:pPr>
      <w:numPr>
        <w:numId w:val="1"/>
      </w:numPr>
      <w:ind w:left="364"/>
    </w:pPr>
    <w:rPr>
      <w:lang w:val="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basedOn w:val="Domylnaczcionkaakapitu"/>
    <w:link w:val="Nagwek1"/>
    <w:uiPriority w:val="9"/>
    <w:rsid w:val="00530CB8"/>
    <w:rPr>
      <w:rFonts w:eastAsiaTheme="majorEastAsia" w:cstheme="majorBidi"/>
      <w:color w:val="000000" w:themeColor="text1"/>
      <w:sz w:val="34"/>
      <w:szCs w:val="32"/>
    </w:rPr>
  </w:style>
  <w:style w:type="character" w:customStyle="1" w:styleId="AkapitzlistZnak">
    <w:name w:val="Akapit z listą Znak"/>
    <w:basedOn w:val="Domylnaczcionkaakapitu"/>
    <w:link w:val="Akapitzlist"/>
    <w:uiPriority w:val="34"/>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ce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644EA8510DC2B479A623E160445D638" ma:contentTypeVersion="4" ma:contentTypeDescription="Utwórz nowy dokument." ma:contentTypeScope="" ma:versionID="4054218f1514b57cf9fe138d54acf1a0">
  <xsd:schema xmlns:xsd="http://www.w3.org/2001/XMLSchema" xmlns:xs="http://www.w3.org/2001/XMLSchema" xmlns:p="http://schemas.microsoft.com/office/2006/metadata/properties" xmlns:ns2="24013cd9-d7a6-4e0b-bde9-b4174ed491f6" xmlns:ns3="fdb32b3d-d7ba-43bc-8654-68b064441739" targetNamespace="http://schemas.microsoft.com/office/2006/metadata/properties" ma:root="true" ma:fieldsID="c06b5731f1dc562d8d362085225a8071" ns2:_="" ns3:_="">
    <xsd:import namespace="24013cd9-d7a6-4e0b-bde9-b4174ed491f6"/>
    <xsd:import namespace="fdb32b3d-d7ba-43bc-8654-68b064441739"/>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32b3d-d7ba-43bc-8654-68b064441739"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is xmlns="24013cd9-d7a6-4e0b-bde9-b4174ed491f6">Szablon CeZ główny</Opis>
    <Komorki xmlns="fdb32b3d-d7ba-43bc-8654-68b064441739" xsi:nil="true"/>
    <Aktywny xmlns="24013cd9-d7a6-4e0b-bde9-b4174ed491f6">true</Aktywny>
    <TypSzablonu xmlns="fdb32b3d-d7ba-43bc-8654-68b0644417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463B-5743-4055-B2E2-AED1CBEDC5BD}">
  <ds:schemaRefs>
    <ds:schemaRef ds:uri="http://schemas.microsoft.com/sharepoint/v3/contenttype/forms"/>
  </ds:schemaRefs>
</ds:datastoreItem>
</file>

<file path=customXml/itemProps2.xml><?xml version="1.0" encoding="utf-8"?>
<ds:datastoreItem xmlns:ds="http://schemas.openxmlformats.org/officeDocument/2006/customXml" ds:itemID="{44157035-AEA4-4CCA-BA71-29D0C784F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fdb32b3d-d7ba-43bc-8654-68b06444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0E8AE-A75A-4DB2-8CE3-60DC31AAB6C6}">
  <ds:schemaRefs>
    <ds:schemaRef ds:uri="http://schemas.microsoft.com/office/2006/metadata/properties"/>
    <ds:schemaRef ds:uri="http://schemas.microsoft.com/office/infopath/2007/PartnerControls"/>
    <ds:schemaRef ds:uri="24013cd9-d7a6-4e0b-bde9-b4174ed491f6"/>
    <ds:schemaRef ds:uri="fdb32b3d-d7ba-43bc-8654-68b064441739"/>
  </ds:schemaRefs>
</ds:datastoreItem>
</file>

<file path=customXml/itemProps4.xml><?xml version="1.0" encoding="utf-8"?>
<ds:datastoreItem xmlns:ds="http://schemas.openxmlformats.org/officeDocument/2006/customXml" ds:itemID="{231F8C6E-085D-4B23-BF9D-D329584F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4807</Words>
  <Characters>28846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Szablon CeZ główny</vt:lpstr>
    </vt:vector>
  </TitlesOfParts>
  <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CeZ główny</dc:title>
  <dc:creator>Centrum e-Zdrowia</dc:creator>
  <cp:lastModifiedBy>Tchórzewska Lucyna</cp:lastModifiedBy>
  <cp:revision>8</cp:revision>
  <dcterms:created xsi:type="dcterms:W3CDTF">2022-01-17T11:41:00Z</dcterms:created>
  <dcterms:modified xsi:type="dcterms:W3CDTF">2023-02-22T10:59:00Z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0x0101001644EA8510DC2B479A623E160445D638</vt:lpwstr>
  </property>
</Properties>
</file>