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89F" w:rsidRDefault="0081689F" w:rsidP="0081689F">
      <w:pPr>
        <w:tabs>
          <w:tab w:val="left" w:pos="6585"/>
        </w:tabs>
        <w:spacing w:line="276" w:lineRule="auto"/>
        <w:jc w:val="right"/>
        <w:rPr>
          <w:rFonts w:asciiTheme="minorHAnsi" w:hAnsiTheme="minorHAnsi" w:cstheme="minorHAnsi"/>
        </w:rPr>
      </w:pPr>
    </w:p>
    <w:p w:rsidR="0081689F" w:rsidRDefault="0081689F" w:rsidP="0081689F">
      <w:pPr>
        <w:tabs>
          <w:tab w:val="left" w:pos="6585"/>
        </w:tabs>
        <w:spacing w:line="276" w:lineRule="auto"/>
        <w:jc w:val="right"/>
        <w:rPr>
          <w:rFonts w:asciiTheme="minorHAnsi" w:hAnsiTheme="minorHAnsi" w:cstheme="minorHAnsi"/>
        </w:rPr>
      </w:pPr>
      <w:bookmarkStart w:id="0" w:name="_GoBack"/>
      <w:bookmarkEnd w:id="0"/>
      <w:r>
        <w:rPr>
          <w:rFonts w:asciiTheme="minorHAnsi" w:hAnsiTheme="minorHAnsi" w:cstheme="minorHAnsi"/>
        </w:rPr>
        <w:t xml:space="preserve">Załącznik nr 1 do Zapytania ofertowego i Umowy nr </w:t>
      </w:r>
      <w:proofErr w:type="spellStart"/>
      <w:r>
        <w:rPr>
          <w:rFonts w:asciiTheme="minorHAnsi" w:hAnsiTheme="minorHAnsi" w:cstheme="minorHAnsi"/>
        </w:rPr>
        <w:t>CeZ</w:t>
      </w:r>
      <w:proofErr w:type="spellEnd"/>
      <w:r>
        <w:rPr>
          <w:rFonts w:asciiTheme="minorHAnsi" w:hAnsiTheme="minorHAnsi" w:cstheme="minorHAnsi"/>
        </w:rPr>
        <w:t>/…/2023</w:t>
      </w:r>
    </w:p>
    <w:p w:rsidR="0081689F" w:rsidRPr="00294933" w:rsidRDefault="0081689F" w:rsidP="0081689F">
      <w:pPr>
        <w:spacing w:after="0" w:line="276" w:lineRule="auto"/>
        <w:jc w:val="center"/>
        <w:rPr>
          <w:rFonts w:cs="Calibri"/>
          <w:b/>
          <w:bCs/>
        </w:rPr>
      </w:pPr>
    </w:p>
    <w:p w:rsidR="0081689F" w:rsidRPr="00294933" w:rsidRDefault="0081689F" w:rsidP="0081689F">
      <w:pPr>
        <w:spacing w:after="0" w:line="276" w:lineRule="auto"/>
        <w:jc w:val="center"/>
        <w:rPr>
          <w:rFonts w:cs="Calibri"/>
          <w:b/>
          <w:bCs/>
        </w:rPr>
      </w:pPr>
      <w:r w:rsidRPr="00294933">
        <w:rPr>
          <w:rFonts w:cs="Calibri"/>
          <w:b/>
          <w:bCs/>
        </w:rPr>
        <w:t>OPIS PRZEDMIOTU ZAMÓWIENIA</w:t>
      </w:r>
    </w:p>
    <w:p w:rsidR="0081689F" w:rsidRPr="00294933" w:rsidRDefault="0081689F" w:rsidP="0081689F">
      <w:pPr>
        <w:spacing w:after="0" w:line="276" w:lineRule="auto"/>
        <w:jc w:val="both"/>
        <w:rPr>
          <w:rFonts w:cs="Calibri"/>
        </w:rPr>
      </w:pPr>
      <w:r w:rsidRPr="00294933">
        <w:rPr>
          <w:rFonts w:cs="Calibri"/>
        </w:rPr>
        <w:t xml:space="preserve">Przedmiotem zamówienia jest </w:t>
      </w:r>
      <w:r w:rsidRPr="00294933">
        <w:rPr>
          <w:rFonts w:cs="Calibri"/>
          <w:b/>
        </w:rPr>
        <w:t xml:space="preserve">zestawienie wraz z niezbędnymi urządzeniami, uruchomienie oraz świadczenie usługi dostępu do sieci Internet przy wykorzystaniu łączy światłowodowych w  Serwerowni Centralnej </w:t>
      </w:r>
      <w:r w:rsidRPr="00294933">
        <w:rPr>
          <w:rFonts w:cs="Calibri"/>
        </w:rPr>
        <w:t xml:space="preserve">(zwanej dalej </w:t>
      </w:r>
      <w:r w:rsidRPr="00294933">
        <w:rPr>
          <w:rFonts w:cs="Calibri"/>
          <w:i/>
        </w:rPr>
        <w:t>„Serwerownią”</w:t>
      </w:r>
      <w:r w:rsidRPr="00294933">
        <w:rPr>
          <w:rFonts w:cs="Calibri"/>
        </w:rPr>
        <w:t>) Centrum e-Zdrowia (zwanym dalej „</w:t>
      </w:r>
      <w:r w:rsidRPr="00294933">
        <w:rPr>
          <w:rFonts w:cs="Calibri"/>
          <w:i/>
        </w:rPr>
        <w:t>Zamawiającym</w:t>
      </w:r>
      <w:r w:rsidRPr="00294933">
        <w:rPr>
          <w:rFonts w:cs="Calibri"/>
        </w:rPr>
        <w:t>”) w</w:t>
      </w:r>
      <w:r>
        <w:rPr>
          <w:rFonts w:cs="Calibri"/>
        </w:rPr>
        <w:t> </w:t>
      </w:r>
      <w:r w:rsidRPr="00294933">
        <w:rPr>
          <w:rFonts w:cs="Calibri"/>
        </w:rPr>
        <w:t xml:space="preserve"> Warszawie.</w:t>
      </w:r>
    </w:p>
    <w:p w:rsidR="0081689F" w:rsidRPr="00294933" w:rsidRDefault="0081689F" w:rsidP="0081689F">
      <w:pPr>
        <w:widowControl w:val="0"/>
        <w:autoSpaceDE w:val="0"/>
        <w:autoSpaceDN w:val="0"/>
        <w:adjustRightInd w:val="0"/>
        <w:spacing w:after="0" w:line="276" w:lineRule="auto"/>
        <w:jc w:val="both"/>
        <w:textAlignment w:val="baseline"/>
        <w:rPr>
          <w:rFonts w:cs="Calibri"/>
          <w:b/>
        </w:rPr>
      </w:pPr>
    </w:p>
    <w:p w:rsidR="0081689F" w:rsidRPr="00294933" w:rsidRDefault="0081689F" w:rsidP="0081689F">
      <w:pPr>
        <w:widowControl w:val="0"/>
        <w:numPr>
          <w:ilvl w:val="0"/>
          <w:numId w:val="37"/>
        </w:numPr>
        <w:autoSpaceDE w:val="0"/>
        <w:autoSpaceDN w:val="0"/>
        <w:adjustRightInd w:val="0"/>
        <w:spacing w:after="0" w:line="276" w:lineRule="auto"/>
        <w:contextualSpacing/>
        <w:jc w:val="both"/>
        <w:textAlignment w:val="baseline"/>
        <w:rPr>
          <w:rFonts w:cs="Calibri"/>
          <w:b/>
        </w:rPr>
      </w:pPr>
      <w:r w:rsidRPr="00294933">
        <w:rPr>
          <w:rFonts w:cs="Calibri"/>
          <w:b/>
        </w:rPr>
        <w:t>Przedmiot zamówienia obejmuje:</w:t>
      </w:r>
    </w:p>
    <w:p w:rsidR="0081689F" w:rsidRPr="00294933" w:rsidRDefault="0081689F" w:rsidP="0081689F">
      <w:pPr>
        <w:widowControl w:val="0"/>
        <w:numPr>
          <w:ilvl w:val="0"/>
          <w:numId w:val="32"/>
        </w:numPr>
        <w:autoSpaceDE w:val="0"/>
        <w:autoSpaceDN w:val="0"/>
        <w:adjustRightInd w:val="0"/>
        <w:spacing w:after="0" w:line="276" w:lineRule="auto"/>
        <w:ind w:left="284" w:hanging="284"/>
        <w:contextualSpacing/>
        <w:jc w:val="both"/>
        <w:textAlignment w:val="baseline"/>
        <w:rPr>
          <w:rFonts w:cs="Calibri"/>
          <w:b/>
        </w:rPr>
      </w:pPr>
      <w:r w:rsidRPr="00294933">
        <w:rPr>
          <w:rFonts w:cs="Calibri"/>
        </w:rPr>
        <w:t>Etap I - Doprowadzenie łącza światłowodowego do Serwerowni zlokalizowanej w Warszawie przy ul.</w:t>
      </w:r>
      <w:r>
        <w:rPr>
          <w:rFonts w:cs="Calibri"/>
        </w:rPr>
        <w:t> </w:t>
      </w:r>
      <w:r w:rsidRPr="00294933">
        <w:rPr>
          <w:rFonts w:cs="Calibri"/>
        </w:rPr>
        <w:t>Stanisława Dubois 5A oraz konfiguracj</w:t>
      </w:r>
      <w:r>
        <w:rPr>
          <w:rFonts w:cs="Calibri"/>
        </w:rPr>
        <w:t>e</w:t>
      </w:r>
      <w:r w:rsidRPr="00294933">
        <w:rPr>
          <w:rFonts w:cs="Calibri"/>
        </w:rPr>
        <w:t xml:space="preserve"> niezbędnych urządzeń.</w:t>
      </w:r>
    </w:p>
    <w:p w:rsidR="0081689F" w:rsidRPr="00294933" w:rsidRDefault="0081689F" w:rsidP="0081689F">
      <w:pPr>
        <w:widowControl w:val="0"/>
        <w:numPr>
          <w:ilvl w:val="0"/>
          <w:numId w:val="32"/>
        </w:numPr>
        <w:autoSpaceDE w:val="0"/>
        <w:autoSpaceDN w:val="0"/>
        <w:adjustRightInd w:val="0"/>
        <w:spacing w:after="0" w:line="276" w:lineRule="auto"/>
        <w:ind w:left="284" w:hanging="284"/>
        <w:contextualSpacing/>
        <w:jc w:val="both"/>
        <w:textAlignment w:val="baseline"/>
        <w:rPr>
          <w:rFonts w:cs="Calibri"/>
        </w:rPr>
      </w:pPr>
      <w:r w:rsidRPr="00294933">
        <w:rPr>
          <w:rFonts w:cs="Calibri"/>
        </w:rPr>
        <w:t>Etap II - Uruchomienie i świadczenie usługi dostępu do Internetu z zachowaniem wymaganych parametrów usługi oraz czasów usunięcia awarii</w:t>
      </w:r>
      <w:r>
        <w:rPr>
          <w:rFonts w:cs="Calibri"/>
        </w:rPr>
        <w:t>,</w:t>
      </w:r>
      <w:r w:rsidRPr="00294933">
        <w:rPr>
          <w:rFonts w:cs="Calibri"/>
        </w:rPr>
        <w:t xml:space="preserve"> </w:t>
      </w:r>
      <w:r>
        <w:rPr>
          <w:rFonts w:cs="Calibri"/>
        </w:rPr>
        <w:t xml:space="preserve">jak również </w:t>
      </w:r>
      <w:r w:rsidRPr="00294933">
        <w:rPr>
          <w:rFonts w:cs="Calibri"/>
        </w:rPr>
        <w:t xml:space="preserve">zapewnienie usługi ochrony przed atakami </w:t>
      </w:r>
      <w:proofErr w:type="spellStart"/>
      <w:r w:rsidRPr="00294933">
        <w:rPr>
          <w:rFonts w:cs="Calibri"/>
        </w:rPr>
        <w:t>DDoS</w:t>
      </w:r>
      <w:proofErr w:type="spellEnd"/>
      <w:r w:rsidRPr="00294933">
        <w:rPr>
          <w:rFonts w:cs="Calibri"/>
        </w:rPr>
        <w:t>.</w:t>
      </w:r>
    </w:p>
    <w:p w:rsidR="0081689F" w:rsidRPr="00294933" w:rsidRDefault="0081689F" w:rsidP="0081689F">
      <w:pPr>
        <w:widowControl w:val="0"/>
        <w:autoSpaceDE w:val="0"/>
        <w:autoSpaceDN w:val="0"/>
        <w:adjustRightInd w:val="0"/>
        <w:spacing w:after="0" w:line="276" w:lineRule="auto"/>
        <w:jc w:val="both"/>
        <w:textAlignment w:val="baseline"/>
        <w:rPr>
          <w:rFonts w:cs="Calibri"/>
        </w:rPr>
      </w:pPr>
    </w:p>
    <w:p w:rsidR="0081689F" w:rsidRPr="00294933" w:rsidRDefault="0081689F" w:rsidP="0081689F">
      <w:pPr>
        <w:widowControl w:val="0"/>
        <w:numPr>
          <w:ilvl w:val="0"/>
          <w:numId w:val="37"/>
        </w:numPr>
        <w:autoSpaceDE w:val="0"/>
        <w:autoSpaceDN w:val="0"/>
        <w:adjustRightInd w:val="0"/>
        <w:spacing w:after="0" w:line="276" w:lineRule="auto"/>
        <w:contextualSpacing/>
        <w:jc w:val="both"/>
        <w:textAlignment w:val="baseline"/>
        <w:rPr>
          <w:rFonts w:cs="Calibri"/>
          <w:b/>
        </w:rPr>
      </w:pPr>
      <w:r w:rsidRPr="00294933">
        <w:rPr>
          <w:rFonts w:cs="Calibri"/>
          <w:b/>
        </w:rPr>
        <w:t xml:space="preserve">Wykonawca zobowiązuje się do realizacji Przedmiotu Umowy (Etap I </w:t>
      </w:r>
      <w:proofErr w:type="spellStart"/>
      <w:r w:rsidRPr="00294933">
        <w:rPr>
          <w:rFonts w:cs="Calibri"/>
          <w:b/>
        </w:rPr>
        <w:t>i</w:t>
      </w:r>
      <w:proofErr w:type="spellEnd"/>
      <w:r w:rsidRPr="00294933">
        <w:rPr>
          <w:rFonts w:cs="Calibri"/>
          <w:b/>
        </w:rPr>
        <w:t xml:space="preserve"> II) z zastrzeżeniem, że:</w:t>
      </w:r>
    </w:p>
    <w:p w:rsidR="0081689F" w:rsidRPr="00777396" w:rsidRDefault="0081689F" w:rsidP="0081689F">
      <w:pPr>
        <w:widowControl w:val="0"/>
        <w:numPr>
          <w:ilvl w:val="0"/>
          <w:numId w:val="30"/>
        </w:numPr>
        <w:autoSpaceDE w:val="0"/>
        <w:autoSpaceDN w:val="0"/>
        <w:adjustRightInd w:val="0"/>
        <w:spacing w:after="0" w:line="276" w:lineRule="auto"/>
        <w:ind w:left="284" w:hanging="284"/>
        <w:contextualSpacing/>
        <w:jc w:val="both"/>
        <w:textAlignment w:val="baseline"/>
        <w:rPr>
          <w:rFonts w:cs="Calibri"/>
        </w:rPr>
      </w:pPr>
      <w:r w:rsidRPr="00294933">
        <w:rPr>
          <w:rFonts w:cs="Calibri"/>
        </w:rPr>
        <w:t xml:space="preserve">Etap I zostanie rozpoczęty </w:t>
      </w:r>
      <w:r w:rsidRPr="00777396">
        <w:rPr>
          <w:rFonts w:cs="Calibri"/>
        </w:rPr>
        <w:t xml:space="preserve">najwcześniej dnia </w:t>
      </w:r>
      <w:r w:rsidRPr="00A67785">
        <w:rPr>
          <w:rFonts w:cs="Calibri"/>
          <w:color w:val="000000"/>
        </w:rPr>
        <w:t>1 marca 2023</w:t>
      </w:r>
      <w:r w:rsidRPr="00294933">
        <w:rPr>
          <w:rFonts w:cs="Calibri"/>
          <w:color w:val="000000"/>
        </w:rPr>
        <w:t xml:space="preserve"> r., a </w:t>
      </w:r>
      <w:r w:rsidRPr="00294933">
        <w:rPr>
          <w:rFonts w:cs="Calibri"/>
        </w:rPr>
        <w:t xml:space="preserve">zakończony najpóźniej </w:t>
      </w:r>
      <w:r w:rsidRPr="00777396">
        <w:rPr>
          <w:rFonts w:cs="Calibri"/>
        </w:rPr>
        <w:t xml:space="preserve">dnia </w:t>
      </w:r>
      <w:r w:rsidRPr="00777396">
        <w:rPr>
          <w:rFonts w:cs="Calibri"/>
          <w:color w:val="000000"/>
        </w:rPr>
        <w:t xml:space="preserve">15 marca 2023 r. Do dnia 15 marca 2023 r. </w:t>
      </w:r>
      <w:r w:rsidRPr="00777396">
        <w:rPr>
          <w:rFonts w:cs="Calibri"/>
        </w:rPr>
        <w:t>zostaną zakończone testy opisane w pkt. 12 tabeli poniżej.</w:t>
      </w:r>
    </w:p>
    <w:p w:rsidR="0081689F" w:rsidRPr="00294933" w:rsidRDefault="0081689F" w:rsidP="0081689F">
      <w:pPr>
        <w:widowControl w:val="0"/>
        <w:numPr>
          <w:ilvl w:val="0"/>
          <w:numId w:val="30"/>
        </w:numPr>
        <w:autoSpaceDE w:val="0"/>
        <w:autoSpaceDN w:val="0"/>
        <w:adjustRightInd w:val="0"/>
        <w:spacing w:after="0" w:line="276" w:lineRule="auto"/>
        <w:ind w:left="284" w:hanging="284"/>
        <w:contextualSpacing/>
        <w:jc w:val="both"/>
        <w:textAlignment w:val="baseline"/>
        <w:rPr>
          <w:rFonts w:cs="Calibri"/>
        </w:rPr>
      </w:pPr>
      <w:r w:rsidRPr="00777396">
        <w:rPr>
          <w:rFonts w:cs="Calibri"/>
        </w:rPr>
        <w:t xml:space="preserve">Etap II zostanie rozpoczęty dnia </w:t>
      </w:r>
      <w:r w:rsidRPr="00777396">
        <w:rPr>
          <w:rFonts w:cs="Calibri"/>
          <w:color w:val="000000"/>
        </w:rPr>
        <w:t>1 kwietnia 2023 r. o godzinie 00:00, a zakończony najpóźniej dnia 31 marca 2025 r. o godzinie</w:t>
      </w:r>
      <w:r w:rsidRPr="00294933">
        <w:rPr>
          <w:rFonts w:cs="Calibri"/>
          <w:color w:val="000000"/>
        </w:rPr>
        <w:t xml:space="preserve"> 23:59. </w:t>
      </w:r>
    </w:p>
    <w:p w:rsidR="0081689F" w:rsidRPr="00294933" w:rsidRDefault="0081689F" w:rsidP="0081689F">
      <w:pPr>
        <w:widowControl w:val="0"/>
        <w:autoSpaceDE w:val="0"/>
        <w:autoSpaceDN w:val="0"/>
        <w:adjustRightInd w:val="0"/>
        <w:spacing w:after="0" w:line="276" w:lineRule="auto"/>
        <w:contextualSpacing/>
        <w:jc w:val="both"/>
        <w:textAlignment w:val="baseline"/>
        <w:rPr>
          <w:rFonts w:cs="Calibri"/>
        </w:rPr>
      </w:pPr>
    </w:p>
    <w:p w:rsidR="0081689F" w:rsidRPr="00294933" w:rsidRDefault="0081689F" w:rsidP="0081689F">
      <w:pPr>
        <w:numPr>
          <w:ilvl w:val="0"/>
          <w:numId w:val="37"/>
        </w:numPr>
        <w:spacing w:after="0" w:line="276" w:lineRule="auto"/>
        <w:contextualSpacing/>
        <w:jc w:val="both"/>
        <w:rPr>
          <w:rFonts w:cs="Calibri"/>
          <w:b/>
        </w:rPr>
      </w:pPr>
      <w:r w:rsidRPr="00294933">
        <w:rPr>
          <w:rFonts w:cs="Calibri"/>
          <w:b/>
        </w:rPr>
        <w:t>Szczegółowe wymagania dotyczące parametrów świadczenia usługi dostępu do Internetu:</w:t>
      </w:r>
    </w:p>
    <w:p w:rsidR="0081689F" w:rsidRPr="00294933" w:rsidRDefault="0081689F" w:rsidP="0081689F">
      <w:pPr>
        <w:spacing w:after="0" w:line="276" w:lineRule="auto"/>
        <w:ind w:left="720"/>
        <w:contextualSpacing/>
        <w:jc w:val="both"/>
        <w:rPr>
          <w:rFonts w:cs="Calibri"/>
          <w:b/>
        </w:rPr>
      </w:pPr>
    </w:p>
    <w:tbl>
      <w:tblPr>
        <w:tblStyle w:val="Tabela-Siatka1"/>
        <w:tblW w:w="0" w:type="auto"/>
        <w:tblInd w:w="0" w:type="dxa"/>
        <w:tblLook w:val="04A0" w:firstRow="1" w:lastRow="0" w:firstColumn="1" w:lastColumn="0" w:noHBand="0" w:noVBand="1"/>
      </w:tblPr>
      <w:tblGrid>
        <w:gridCol w:w="498"/>
        <w:gridCol w:w="2476"/>
        <w:gridCol w:w="6348"/>
      </w:tblGrid>
      <w:tr w:rsidR="0081689F" w:rsidRPr="00294933" w:rsidTr="005E32C6">
        <w:tc>
          <w:tcPr>
            <w:tcW w:w="498" w:type="dxa"/>
            <w:tcBorders>
              <w:top w:val="single" w:sz="4" w:space="0" w:color="auto"/>
              <w:left w:val="single" w:sz="4" w:space="0" w:color="auto"/>
              <w:bottom w:val="single" w:sz="4" w:space="0" w:color="auto"/>
              <w:right w:val="single" w:sz="4" w:space="0" w:color="auto"/>
            </w:tcBorders>
            <w:hideMark/>
          </w:tcPr>
          <w:p w:rsidR="0081689F" w:rsidRPr="00294933" w:rsidRDefault="0081689F" w:rsidP="005E32C6">
            <w:pPr>
              <w:spacing w:after="0" w:line="276" w:lineRule="auto"/>
              <w:jc w:val="both"/>
              <w:rPr>
                <w:rFonts w:cs="Calibri"/>
                <w:b/>
              </w:rPr>
            </w:pPr>
            <w:r w:rsidRPr="00294933">
              <w:rPr>
                <w:rFonts w:cs="Calibri"/>
                <w:b/>
              </w:rPr>
              <w:t>1.</w:t>
            </w:r>
          </w:p>
        </w:tc>
        <w:tc>
          <w:tcPr>
            <w:tcW w:w="2476" w:type="dxa"/>
            <w:tcBorders>
              <w:top w:val="single" w:sz="4" w:space="0" w:color="auto"/>
              <w:left w:val="single" w:sz="4" w:space="0" w:color="auto"/>
              <w:bottom w:val="single" w:sz="4" w:space="0" w:color="auto"/>
              <w:right w:val="single" w:sz="4" w:space="0" w:color="auto"/>
            </w:tcBorders>
            <w:hideMark/>
          </w:tcPr>
          <w:p w:rsidR="0081689F" w:rsidRPr="00294933" w:rsidRDefault="0081689F" w:rsidP="005E32C6">
            <w:pPr>
              <w:spacing w:after="0" w:line="276" w:lineRule="auto"/>
              <w:jc w:val="both"/>
              <w:rPr>
                <w:rFonts w:cs="Calibri"/>
                <w:b/>
              </w:rPr>
            </w:pPr>
            <w:r w:rsidRPr="00294933">
              <w:rPr>
                <w:rFonts w:cs="Calibri"/>
                <w:b/>
              </w:rPr>
              <w:t>Technologia transmisji danych</w:t>
            </w:r>
          </w:p>
        </w:tc>
        <w:tc>
          <w:tcPr>
            <w:tcW w:w="6348" w:type="dxa"/>
            <w:tcBorders>
              <w:top w:val="single" w:sz="4" w:space="0" w:color="auto"/>
              <w:left w:val="single" w:sz="4" w:space="0" w:color="auto"/>
              <w:bottom w:val="single" w:sz="4" w:space="0" w:color="auto"/>
              <w:right w:val="single" w:sz="4" w:space="0" w:color="auto"/>
            </w:tcBorders>
            <w:hideMark/>
          </w:tcPr>
          <w:p w:rsidR="0081689F" w:rsidRPr="00294933" w:rsidRDefault="0081689F" w:rsidP="005E32C6">
            <w:pPr>
              <w:spacing w:after="0" w:line="276" w:lineRule="auto"/>
              <w:contextualSpacing/>
              <w:jc w:val="both"/>
              <w:rPr>
                <w:rFonts w:cs="Calibri"/>
              </w:rPr>
            </w:pPr>
            <w:r w:rsidRPr="00294933">
              <w:rPr>
                <w:rFonts w:cs="Calibri"/>
              </w:rPr>
              <w:t xml:space="preserve">Usługa dostępu do Internetu ma być świadczona w oparciu o łącze światłowodowe zakończone interfejsem na routerze brzegowym </w:t>
            </w:r>
            <w:r w:rsidRPr="00294933">
              <w:rPr>
                <w:rFonts w:cs="Calibri"/>
              </w:rPr>
              <w:br/>
              <w:t>w Serwerowni zlokalizowanej w Warszawie przy ul. Stanisława Dubois 5A.</w:t>
            </w:r>
          </w:p>
        </w:tc>
      </w:tr>
      <w:tr w:rsidR="0081689F" w:rsidRPr="00294933" w:rsidTr="005E32C6">
        <w:tc>
          <w:tcPr>
            <w:tcW w:w="498" w:type="dxa"/>
            <w:tcBorders>
              <w:top w:val="single" w:sz="4" w:space="0" w:color="auto"/>
              <w:left w:val="single" w:sz="4" w:space="0" w:color="auto"/>
              <w:bottom w:val="single" w:sz="4" w:space="0" w:color="auto"/>
              <w:right w:val="single" w:sz="4" w:space="0" w:color="auto"/>
            </w:tcBorders>
            <w:hideMark/>
          </w:tcPr>
          <w:p w:rsidR="0081689F" w:rsidRPr="00294933" w:rsidRDefault="0081689F" w:rsidP="005E32C6">
            <w:pPr>
              <w:spacing w:after="0" w:line="276" w:lineRule="auto"/>
              <w:jc w:val="both"/>
              <w:rPr>
                <w:rFonts w:cs="Calibri"/>
                <w:b/>
              </w:rPr>
            </w:pPr>
            <w:r w:rsidRPr="00294933">
              <w:rPr>
                <w:rFonts w:cs="Calibri"/>
                <w:b/>
              </w:rPr>
              <w:t>2.</w:t>
            </w:r>
          </w:p>
        </w:tc>
        <w:tc>
          <w:tcPr>
            <w:tcW w:w="2476" w:type="dxa"/>
            <w:tcBorders>
              <w:top w:val="single" w:sz="4" w:space="0" w:color="auto"/>
              <w:left w:val="single" w:sz="4" w:space="0" w:color="auto"/>
              <w:bottom w:val="single" w:sz="4" w:space="0" w:color="auto"/>
              <w:right w:val="single" w:sz="4" w:space="0" w:color="auto"/>
            </w:tcBorders>
            <w:hideMark/>
          </w:tcPr>
          <w:p w:rsidR="0081689F" w:rsidRPr="00294933" w:rsidRDefault="0081689F" w:rsidP="005E32C6">
            <w:pPr>
              <w:spacing w:after="0" w:line="276" w:lineRule="auto"/>
              <w:jc w:val="both"/>
              <w:rPr>
                <w:rFonts w:cs="Calibri"/>
                <w:b/>
              </w:rPr>
            </w:pPr>
            <w:r w:rsidRPr="00294933">
              <w:rPr>
                <w:rFonts w:cs="Calibri"/>
                <w:b/>
              </w:rPr>
              <w:t>Gwarantowana przepustowość łącza</w:t>
            </w:r>
          </w:p>
        </w:tc>
        <w:tc>
          <w:tcPr>
            <w:tcW w:w="6348" w:type="dxa"/>
            <w:tcBorders>
              <w:top w:val="single" w:sz="4" w:space="0" w:color="auto"/>
              <w:left w:val="single" w:sz="4" w:space="0" w:color="auto"/>
              <w:bottom w:val="single" w:sz="4" w:space="0" w:color="auto"/>
              <w:right w:val="single" w:sz="4" w:space="0" w:color="auto"/>
            </w:tcBorders>
            <w:vAlign w:val="center"/>
            <w:hideMark/>
          </w:tcPr>
          <w:p w:rsidR="0081689F" w:rsidRPr="00294933" w:rsidRDefault="0081689F" w:rsidP="005E32C6">
            <w:pPr>
              <w:spacing w:after="0" w:line="276" w:lineRule="auto"/>
              <w:jc w:val="both"/>
              <w:rPr>
                <w:rFonts w:cs="Calibri"/>
              </w:rPr>
            </w:pPr>
            <w:r w:rsidRPr="00294933">
              <w:rPr>
                <w:rFonts w:cs="Calibri"/>
              </w:rPr>
              <w:t xml:space="preserve">Co najmniej 2000 </w:t>
            </w:r>
            <w:proofErr w:type="spellStart"/>
            <w:r w:rsidRPr="00294933">
              <w:rPr>
                <w:rFonts w:cs="Calibri"/>
              </w:rPr>
              <w:t>Mbit</w:t>
            </w:r>
            <w:proofErr w:type="spellEnd"/>
            <w:r w:rsidRPr="00294933">
              <w:rPr>
                <w:rFonts w:cs="Calibri"/>
              </w:rPr>
              <w:t xml:space="preserve">/s – łącze symetryczne bez limitu transferu danych, nielimitowaną ilość otwartych sesji, brak blokowania usług </w:t>
            </w:r>
            <w:r w:rsidRPr="00294933">
              <w:rPr>
                <w:rFonts w:cs="Calibri"/>
              </w:rPr>
              <w:br/>
              <w:t xml:space="preserve">i protokołów w Internecie. Zamawiający zastrzega sobie, że w  trakcie trwania Umowy może zgłosić zapotrzebowanie na inną wartość łączy światłowodowych, dla gwarantowanej przepustowości łącza co najmniej 4000 </w:t>
            </w:r>
            <w:proofErr w:type="spellStart"/>
            <w:r w:rsidRPr="00294933">
              <w:rPr>
                <w:rFonts w:cs="Calibri"/>
              </w:rPr>
              <w:t>Mbit</w:t>
            </w:r>
            <w:proofErr w:type="spellEnd"/>
            <w:r w:rsidRPr="00294933">
              <w:rPr>
                <w:rFonts w:cs="Calibri"/>
              </w:rPr>
              <w:t>/s z wyprzedzeniem co najmniej 10 dni przed rozpoczęciem nowego miesiąca kalendarzowego.</w:t>
            </w:r>
          </w:p>
        </w:tc>
      </w:tr>
      <w:tr w:rsidR="0081689F" w:rsidRPr="00294933" w:rsidTr="005E32C6">
        <w:tc>
          <w:tcPr>
            <w:tcW w:w="498" w:type="dxa"/>
            <w:tcBorders>
              <w:top w:val="single" w:sz="4" w:space="0" w:color="auto"/>
              <w:left w:val="single" w:sz="4" w:space="0" w:color="auto"/>
              <w:bottom w:val="single" w:sz="4" w:space="0" w:color="auto"/>
              <w:right w:val="single" w:sz="4" w:space="0" w:color="auto"/>
            </w:tcBorders>
            <w:hideMark/>
          </w:tcPr>
          <w:p w:rsidR="0081689F" w:rsidRPr="00294933" w:rsidRDefault="0081689F" w:rsidP="005E32C6">
            <w:pPr>
              <w:spacing w:after="0" w:line="276" w:lineRule="auto"/>
              <w:jc w:val="both"/>
              <w:rPr>
                <w:rFonts w:cs="Calibri"/>
                <w:b/>
              </w:rPr>
            </w:pPr>
            <w:r w:rsidRPr="00294933">
              <w:rPr>
                <w:rFonts w:cs="Calibri"/>
                <w:b/>
              </w:rPr>
              <w:t>3.</w:t>
            </w:r>
          </w:p>
        </w:tc>
        <w:tc>
          <w:tcPr>
            <w:tcW w:w="2476" w:type="dxa"/>
            <w:tcBorders>
              <w:top w:val="single" w:sz="4" w:space="0" w:color="auto"/>
              <w:left w:val="single" w:sz="4" w:space="0" w:color="auto"/>
              <w:bottom w:val="single" w:sz="4" w:space="0" w:color="auto"/>
              <w:right w:val="single" w:sz="4" w:space="0" w:color="auto"/>
            </w:tcBorders>
            <w:hideMark/>
          </w:tcPr>
          <w:p w:rsidR="0081689F" w:rsidRPr="00294933" w:rsidRDefault="0081689F" w:rsidP="005E32C6">
            <w:pPr>
              <w:spacing w:after="0" w:line="276" w:lineRule="auto"/>
              <w:jc w:val="both"/>
              <w:rPr>
                <w:rFonts w:cs="Calibri"/>
                <w:b/>
              </w:rPr>
            </w:pPr>
            <w:r w:rsidRPr="00294933">
              <w:rPr>
                <w:rFonts w:cs="Calibri"/>
                <w:b/>
              </w:rPr>
              <w:t>Dostępność usługi</w:t>
            </w:r>
          </w:p>
        </w:tc>
        <w:tc>
          <w:tcPr>
            <w:tcW w:w="6348" w:type="dxa"/>
            <w:tcBorders>
              <w:top w:val="single" w:sz="4" w:space="0" w:color="auto"/>
              <w:left w:val="single" w:sz="4" w:space="0" w:color="auto"/>
              <w:bottom w:val="single" w:sz="4" w:space="0" w:color="auto"/>
              <w:right w:val="single" w:sz="4" w:space="0" w:color="auto"/>
            </w:tcBorders>
            <w:vAlign w:val="center"/>
            <w:hideMark/>
          </w:tcPr>
          <w:p w:rsidR="0081689F" w:rsidRPr="00294933" w:rsidRDefault="0081689F" w:rsidP="005E32C6">
            <w:pPr>
              <w:spacing w:after="0" w:line="276" w:lineRule="auto"/>
              <w:ind w:left="315" w:hanging="315"/>
              <w:jc w:val="both"/>
              <w:rPr>
                <w:rFonts w:cs="Calibri"/>
              </w:rPr>
            </w:pPr>
            <w:r w:rsidRPr="00294933">
              <w:rPr>
                <w:rFonts w:cs="Calibri"/>
              </w:rPr>
              <w:t>3.1 min. 99,5 % – łączny czas niedostępności usługi w ciągu roku może wynieść maksymalnie 48 godzin.</w:t>
            </w:r>
          </w:p>
          <w:p w:rsidR="0081689F" w:rsidRPr="00294933" w:rsidRDefault="0081689F" w:rsidP="005E32C6">
            <w:pPr>
              <w:spacing w:after="0" w:line="276" w:lineRule="auto"/>
              <w:ind w:left="315" w:hanging="315"/>
              <w:jc w:val="both"/>
              <w:rPr>
                <w:rFonts w:cs="Calibri"/>
              </w:rPr>
            </w:pPr>
            <w:r w:rsidRPr="00294933">
              <w:rPr>
                <w:rFonts w:cs="Calibri"/>
              </w:rPr>
              <w:t>3.2 min. 99,5 % - łączny czas niedostępności usługi w ciągu miesiąca wyniesie maksymalnie 4 godziny.</w:t>
            </w:r>
          </w:p>
        </w:tc>
      </w:tr>
      <w:tr w:rsidR="0081689F" w:rsidRPr="00294933" w:rsidTr="005E32C6">
        <w:tc>
          <w:tcPr>
            <w:tcW w:w="498" w:type="dxa"/>
            <w:tcBorders>
              <w:top w:val="single" w:sz="4" w:space="0" w:color="auto"/>
              <w:left w:val="single" w:sz="4" w:space="0" w:color="auto"/>
              <w:bottom w:val="single" w:sz="4" w:space="0" w:color="auto"/>
              <w:right w:val="single" w:sz="4" w:space="0" w:color="auto"/>
            </w:tcBorders>
            <w:hideMark/>
          </w:tcPr>
          <w:p w:rsidR="0081689F" w:rsidRPr="00294933" w:rsidRDefault="0081689F" w:rsidP="005E32C6">
            <w:pPr>
              <w:spacing w:after="0" w:line="276" w:lineRule="auto"/>
              <w:jc w:val="both"/>
              <w:rPr>
                <w:rFonts w:cs="Calibri"/>
                <w:b/>
              </w:rPr>
            </w:pPr>
            <w:r w:rsidRPr="00294933">
              <w:rPr>
                <w:rFonts w:cs="Calibri"/>
                <w:b/>
              </w:rPr>
              <w:t>4.</w:t>
            </w:r>
          </w:p>
        </w:tc>
        <w:tc>
          <w:tcPr>
            <w:tcW w:w="2476" w:type="dxa"/>
            <w:tcBorders>
              <w:top w:val="single" w:sz="4" w:space="0" w:color="auto"/>
              <w:left w:val="single" w:sz="4" w:space="0" w:color="auto"/>
              <w:bottom w:val="single" w:sz="4" w:space="0" w:color="auto"/>
              <w:right w:val="single" w:sz="4" w:space="0" w:color="auto"/>
            </w:tcBorders>
            <w:hideMark/>
          </w:tcPr>
          <w:p w:rsidR="0081689F" w:rsidRPr="00294933" w:rsidRDefault="0081689F" w:rsidP="005E32C6">
            <w:pPr>
              <w:spacing w:after="0" w:line="276" w:lineRule="auto"/>
              <w:jc w:val="both"/>
              <w:rPr>
                <w:rFonts w:cs="Calibri"/>
                <w:b/>
              </w:rPr>
            </w:pPr>
            <w:r w:rsidRPr="00294933">
              <w:rPr>
                <w:rFonts w:cs="Calibri"/>
                <w:b/>
              </w:rPr>
              <w:t xml:space="preserve">Interfejsy </w:t>
            </w:r>
          </w:p>
        </w:tc>
        <w:tc>
          <w:tcPr>
            <w:tcW w:w="6348" w:type="dxa"/>
            <w:tcBorders>
              <w:top w:val="single" w:sz="4" w:space="0" w:color="auto"/>
              <w:left w:val="single" w:sz="4" w:space="0" w:color="auto"/>
              <w:bottom w:val="single" w:sz="4" w:space="0" w:color="auto"/>
              <w:right w:val="single" w:sz="4" w:space="0" w:color="auto"/>
            </w:tcBorders>
            <w:hideMark/>
          </w:tcPr>
          <w:p w:rsidR="0081689F" w:rsidRPr="00294933" w:rsidRDefault="0081689F" w:rsidP="005E32C6">
            <w:pPr>
              <w:spacing w:after="0" w:line="276" w:lineRule="auto"/>
              <w:contextualSpacing/>
              <w:jc w:val="both"/>
              <w:rPr>
                <w:rFonts w:cs="Calibri"/>
              </w:rPr>
            </w:pPr>
            <w:r w:rsidRPr="00294933">
              <w:rPr>
                <w:rFonts w:cs="Calibri"/>
              </w:rPr>
              <w:t>Połączenie do sieci Internet oraz do sieci wewnętrznej Zamawiającego mus</w:t>
            </w:r>
            <w:r>
              <w:rPr>
                <w:rFonts w:cs="Calibri"/>
              </w:rPr>
              <w:t>i</w:t>
            </w:r>
            <w:r w:rsidRPr="00294933">
              <w:rPr>
                <w:rFonts w:cs="Calibri"/>
              </w:rPr>
              <w:t xml:space="preserve"> wykorzystywać odrębne interfejsy na routerze brzegowym w Serwerowni.</w:t>
            </w:r>
          </w:p>
        </w:tc>
      </w:tr>
      <w:tr w:rsidR="0081689F" w:rsidRPr="00294933" w:rsidTr="005E32C6">
        <w:tc>
          <w:tcPr>
            <w:tcW w:w="498" w:type="dxa"/>
            <w:tcBorders>
              <w:top w:val="single" w:sz="4" w:space="0" w:color="auto"/>
              <w:left w:val="single" w:sz="4" w:space="0" w:color="auto"/>
              <w:bottom w:val="single" w:sz="4" w:space="0" w:color="auto"/>
              <w:right w:val="single" w:sz="4" w:space="0" w:color="auto"/>
            </w:tcBorders>
            <w:hideMark/>
          </w:tcPr>
          <w:p w:rsidR="0081689F" w:rsidRPr="00294933" w:rsidRDefault="0081689F" w:rsidP="005E32C6">
            <w:pPr>
              <w:spacing w:after="0" w:line="276" w:lineRule="auto"/>
              <w:jc w:val="both"/>
              <w:rPr>
                <w:rFonts w:cs="Calibri"/>
                <w:b/>
              </w:rPr>
            </w:pPr>
            <w:r w:rsidRPr="00294933">
              <w:rPr>
                <w:rFonts w:cs="Calibri"/>
                <w:b/>
              </w:rPr>
              <w:lastRenderedPageBreak/>
              <w:t>5.</w:t>
            </w:r>
          </w:p>
        </w:tc>
        <w:tc>
          <w:tcPr>
            <w:tcW w:w="2476" w:type="dxa"/>
            <w:tcBorders>
              <w:top w:val="single" w:sz="4" w:space="0" w:color="auto"/>
              <w:left w:val="single" w:sz="4" w:space="0" w:color="auto"/>
              <w:bottom w:val="single" w:sz="4" w:space="0" w:color="auto"/>
              <w:right w:val="single" w:sz="4" w:space="0" w:color="auto"/>
            </w:tcBorders>
            <w:hideMark/>
          </w:tcPr>
          <w:p w:rsidR="0081689F" w:rsidRPr="00294933" w:rsidRDefault="0081689F" w:rsidP="005E32C6">
            <w:pPr>
              <w:spacing w:after="0" w:line="276" w:lineRule="auto"/>
              <w:jc w:val="both"/>
              <w:rPr>
                <w:rFonts w:cs="Calibri"/>
                <w:b/>
              </w:rPr>
            </w:pPr>
            <w:r w:rsidRPr="00294933">
              <w:rPr>
                <w:rFonts w:cs="Calibri"/>
                <w:b/>
              </w:rPr>
              <w:t>Adresy IP i parametry sesji</w:t>
            </w:r>
          </w:p>
        </w:tc>
        <w:tc>
          <w:tcPr>
            <w:tcW w:w="6348" w:type="dxa"/>
            <w:tcBorders>
              <w:top w:val="single" w:sz="4" w:space="0" w:color="auto"/>
              <w:left w:val="single" w:sz="4" w:space="0" w:color="auto"/>
              <w:bottom w:val="single" w:sz="4" w:space="0" w:color="auto"/>
              <w:right w:val="single" w:sz="4" w:space="0" w:color="auto"/>
            </w:tcBorders>
            <w:hideMark/>
          </w:tcPr>
          <w:p w:rsidR="0081689F" w:rsidRPr="00294933" w:rsidRDefault="0081689F" w:rsidP="005E32C6">
            <w:pPr>
              <w:numPr>
                <w:ilvl w:val="1"/>
                <w:numId w:val="33"/>
              </w:numPr>
              <w:spacing w:after="0" w:line="276" w:lineRule="auto"/>
              <w:ind w:left="457" w:hanging="425"/>
              <w:contextualSpacing/>
              <w:jc w:val="both"/>
              <w:rPr>
                <w:rFonts w:cs="Calibri"/>
              </w:rPr>
            </w:pPr>
            <w:r w:rsidRPr="00294933">
              <w:rPr>
                <w:rFonts w:cs="Calibri"/>
              </w:rPr>
              <w:t>Obsługa ruchu generowanego przez Zamawiającego przy pomocy dynamicznego protokołu routingu BGP (</w:t>
            </w:r>
            <w:proofErr w:type="spellStart"/>
            <w:r w:rsidRPr="00294933">
              <w:rPr>
                <w:rFonts w:cs="Calibri"/>
              </w:rPr>
              <w:t>Border</w:t>
            </w:r>
            <w:proofErr w:type="spellEnd"/>
            <w:r w:rsidRPr="00294933">
              <w:rPr>
                <w:rFonts w:cs="Calibri"/>
              </w:rPr>
              <w:t xml:space="preserve"> Gateway </w:t>
            </w:r>
            <w:proofErr w:type="spellStart"/>
            <w:r w:rsidRPr="00294933">
              <w:rPr>
                <w:rFonts w:cs="Calibri"/>
              </w:rPr>
              <w:t>Protocol</w:t>
            </w:r>
            <w:proofErr w:type="spellEnd"/>
            <w:r w:rsidRPr="00294933">
              <w:rPr>
                <w:rFonts w:cs="Calibri"/>
              </w:rPr>
              <w:t xml:space="preserve">) w wersji 4. </w:t>
            </w:r>
          </w:p>
          <w:p w:rsidR="0081689F" w:rsidRPr="00294933" w:rsidRDefault="0081689F" w:rsidP="005E32C6">
            <w:pPr>
              <w:numPr>
                <w:ilvl w:val="1"/>
                <w:numId w:val="33"/>
              </w:numPr>
              <w:spacing w:after="0" w:line="276" w:lineRule="auto"/>
              <w:ind w:left="457" w:hanging="425"/>
              <w:contextualSpacing/>
              <w:jc w:val="both"/>
              <w:rPr>
                <w:rFonts w:cs="Calibri"/>
              </w:rPr>
            </w:pPr>
            <w:r w:rsidRPr="00294933">
              <w:rPr>
                <w:rFonts w:cs="Calibri"/>
              </w:rPr>
              <w:t>Wykonawca zapewni obsługę adresów IPv4 PI (Provider Independent) 109.197.164.0/24 oraz numeru AS 199105 przypisanych w RIPE do Zamawiającego.</w:t>
            </w:r>
          </w:p>
          <w:p w:rsidR="0081689F" w:rsidRPr="00294933" w:rsidRDefault="0081689F" w:rsidP="005E32C6">
            <w:pPr>
              <w:numPr>
                <w:ilvl w:val="1"/>
                <w:numId w:val="33"/>
              </w:numPr>
              <w:spacing w:after="0" w:line="276" w:lineRule="auto"/>
              <w:ind w:left="457" w:hanging="425"/>
              <w:contextualSpacing/>
              <w:jc w:val="both"/>
              <w:rPr>
                <w:rFonts w:cs="Calibri"/>
              </w:rPr>
            </w:pPr>
            <w:r w:rsidRPr="00294933">
              <w:rPr>
                <w:rFonts w:cs="Calibri"/>
              </w:rPr>
              <w:t>Wykonawca w czasie realizacji usługi zapewni na potrzeby Zamawiającego 64 adresy publiczne IPv4 wydzielone ze swojej puli (adresy typu PA).</w:t>
            </w:r>
          </w:p>
          <w:p w:rsidR="0081689F" w:rsidRPr="00294933" w:rsidRDefault="0081689F" w:rsidP="005E32C6">
            <w:pPr>
              <w:numPr>
                <w:ilvl w:val="1"/>
                <w:numId w:val="33"/>
              </w:numPr>
              <w:spacing w:after="0" w:line="276" w:lineRule="auto"/>
              <w:ind w:left="457" w:hanging="425"/>
              <w:contextualSpacing/>
              <w:jc w:val="both"/>
              <w:rPr>
                <w:rFonts w:cs="Calibri"/>
              </w:rPr>
            </w:pPr>
            <w:r w:rsidRPr="00294933">
              <w:rPr>
                <w:rFonts w:cs="Calibri"/>
              </w:rPr>
              <w:t xml:space="preserve">Sesja BGP umożliwiająca automatyczne przełączenie w tryb aktywny w przypadku awarii zapasowego łącza radiowego </w:t>
            </w:r>
            <w:r w:rsidRPr="00294933">
              <w:rPr>
                <w:rFonts w:cs="Calibri"/>
              </w:rPr>
              <w:br/>
              <w:t>w Serwerowni obsługiwanego przez odrębnego Operatora Telekomunikacyjnego.</w:t>
            </w:r>
          </w:p>
          <w:p w:rsidR="0081689F" w:rsidRPr="00294933" w:rsidRDefault="0081689F" w:rsidP="005E32C6">
            <w:pPr>
              <w:numPr>
                <w:ilvl w:val="1"/>
                <w:numId w:val="33"/>
              </w:numPr>
              <w:spacing w:after="0" w:line="276" w:lineRule="auto"/>
              <w:ind w:left="457" w:hanging="425"/>
              <w:contextualSpacing/>
              <w:jc w:val="both"/>
              <w:rPr>
                <w:rFonts w:cs="Calibri"/>
              </w:rPr>
            </w:pPr>
            <w:r w:rsidRPr="00294933">
              <w:rPr>
                <w:rFonts w:cs="Calibri"/>
              </w:rPr>
              <w:t>Konfiguracja routerów umożliwiająca automatyczne przejęcie obsługi ruchu z sieci Zamawiającego w przypadku awarii bramy domyślnej jednego z routerów.</w:t>
            </w:r>
          </w:p>
        </w:tc>
      </w:tr>
      <w:tr w:rsidR="0081689F" w:rsidRPr="00294933" w:rsidTr="005E32C6">
        <w:tc>
          <w:tcPr>
            <w:tcW w:w="498" w:type="dxa"/>
            <w:tcBorders>
              <w:top w:val="single" w:sz="4" w:space="0" w:color="auto"/>
              <w:left w:val="single" w:sz="4" w:space="0" w:color="auto"/>
              <w:bottom w:val="single" w:sz="4" w:space="0" w:color="auto"/>
              <w:right w:val="single" w:sz="4" w:space="0" w:color="auto"/>
            </w:tcBorders>
            <w:hideMark/>
          </w:tcPr>
          <w:p w:rsidR="0081689F" w:rsidRPr="00294933" w:rsidRDefault="0081689F" w:rsidP="005E32C6">
            <w:pPr>
              <w:spacing w:after="0" w:line="276" w:lineRule="auto"/>
              <w:jc w:val="both"/>
              <w:rPr>
                <w:rFonts w:cs="Calibri"/>
                <w:b/>
              </w:rPr>
            </w:pPr>
            <w:r w:rsidRPr="00294933">
              <w:rPr>
                <w:rFonts w:cs="Calibri"/>
                <w:b/>
              </w:rPr>
              <w:t>6.</w:t>
            </w:r>
          </w:p>
        </w:tc>
        <w:tc>
          <w:tcPr>
            <w:tcW w:w="2476" w:type="dxa"/>
            <w:tcBorders>
              <w:top w:val="single" w:sz="4" w:space="0" w:color="auto"/>
              <w:left w:val="single" w:sz="4" w:space="0" w:color="auto"/>
              <w:bottom w:val="single" w:sz="4" w:space="0" w:color="auto"/>
              <w:right w:val="single" w:sz="4" w:space="0" w:color="auto"/>
            </w:tcBorders>
            <w:hideMark/>
          </w:tcPr>
          <w:p w:rsidR="0081689F" w:rsidRPr="00294933" w:rsidRDefault="0081689F" w:rsidP="005E32C6">
            <w:pPr>
              <w:spacing w:after="0" w:line="276" w:lineRule="auto"/>
              <w:jc w:val="both"/>
              <w:rPr>
                <w:rFonts w:cs="Calibri"/>
                <w:b/>
              </w:rPr>
            </w:pPr>
            <w:r w:rsidRPr="00294933">
              <w:rPr>
                <w:rFonts w:cs="Calibri"/>
                <w:b/>
              </w:rPr>
              <w:t>Serwer DNS</w:t>
            </w:r>
          </w:p>
        </w:tc>
        <w:tc>
          <w:tcPr>
            <w:tcW w:w="6348" w:type="dxa"/>
            <w:tcBorders>
              <w:top w:val="single" w:sz="4" w:space="0" w:color="auto"/>
              <w:left w:val="single" w:sz="4" w:space="0" w:color="auto"/>
              <w:bottom w:val="single" w:sz="4" w:space="0" w:color="auto"/>
              <w:right w:val="single" w:sz="4" w:space="0" w:color="auto"/>
            </w:tcBorders>
            <w:hideMark/>
          </w:tcPr>
          <w:p w:rsidR="0081689F" w:rsidRPr="00294933" w:rsidRDefault="0081689F" w:rsidP="005E32C6">
            <w:pPr>
              <w:spacing w:after="0" w:line="276" w:lineRule="auto"/>
              <w:contextualSpacing/>
              <w:jc w:val="both"/>
              <w:rPr>
                <w:rFonts w:cs="Calibri"/>
              </w:rPr>
            </w:pPr>
            <w:r w:rsidRPr="00294933">
              <w:rPr>
                <w:rFonts w:cs="Calibri"/>
              </w:rPr>
              <w:t xml:space="preserve">Zapewnienie oraz utrzymanie serwera </w:t>
            </w:r>
            <w:proofErr w:type="spellStart"/>
            <w:r w:rsidRPr="00294933">
              <w:rPr>
                <w:rFonts w:cs="Calibri"/>
              </w:rPr>
              <w:t>secondary</w:t>
            </w:r>
            <w:proofErr w:type="spellEnd"/>
            <w:r w:rsidRPr="00294933">
              <w:rPr>
                <w:rFonts w:cs="Calibri"/>
              </w:rPr>
              <w:t xml:space="preserve"> DNS dla domen:</w:t>
            </w:r>
          </w:p>
          <w:p w:rsidR="0081689F" w:rsidRPr="00294933" w:rsidRDefault="0081689F" w:rsidP="0081689F">
            <w:pPr>
              <w:numPr>
                <w:ilvl w:val="1"/>
                <w:numId w:val="36"/>
              </w:numPr>
              <w:spacing w:after="0" w:line="276" w:lineRule="auto"/>
              <w:contextualSpacing/>
              <w:jc w:val="both"/>
              <w:rPr>
                <w:rFonts w:cs="Calibri"/>
              </w:rPr>
            </w:pPr>
            <w:r w:rsidRPr="00294933">
              <w:rPr>
                <w:rFonts w:cs="Calibri"/>
              </w:rPr>
              <w:t>cez.gov.pl</w:t>
            </w:r>
          </w:p>
          <w:p w:rsidR="0081689F" w:rsidRPr="00294933" w:rsidRDefault="0081689F" w:rsidP="0081689F">
            <w:pPr>
              <w:numPr>
                <w:ilvl w:val="1"/>
                <w:numId w:val="36"/>
              </w:numPr>
              <w:spacing w:after="0" w:line="276" w:lineRule="auto"/>
              <w:contextualSpacing/>
              <w:jc w:val="both"/>
              <w:rPr>
                <w:rFonts w:cs="Calibri"/>
              </w:rPr>
            </w:pPr>
            <w:r w:rsidRPr="00294933">
              <w:rPr>
                <w:rFonts w:cs="Calibri"/>
              </w:rPr>
              <w:t>csioz.gov.pl</w:t>
            </w:r>
          </w:p>
          <w:p w:rsidR="0081689F" w:rsidRPr="00294933" w:rsidRDefault="0081689F" w:rsidP="0081689F">
            <w:pPr>
              <w:numPr>
                <w:ilvl w:val="1"/>
                <w:numId w:val="36"/>
              </w:numPr>
              <w:spacing w:after="0" w:line="276" w:lineRule="auto"/>
              <w:contextualSpacing/>
              <w:jc w:val="both"/>
              <w:rPr>
                <w:rFonts w:cs="Calibri"/>
              </w:rPr>
            </w:pPr>
            <w:r w:rsidRPr="00294933">
              <w:rPr>
                <w:rFonts w:cs="Calibri"/>
              </w:rPr>
              <w:t>mz.gov.pl</w:t>
            </w:r>
          </w:p>
          <w:p w:rsidR="0081689F" w:rsidRPr="00294933" w:rsidRDefault="0081689F" w:rsidP="0081689F">
            <w:pPr>
              <w:numPr>
                <w:ilvl w:val="1"/>
                <w:numId w:val="36"/>
              </w:numPr>
              <w:spacing w:after="0" w:line="276" w:lineRule="auto"/>
              <w:contextualSpacing/>
              <w:jc w:val="both"/>
              <w:rPr>
                <w:rFonts w:cs="Calibri"/>
              </w:rPr>
            </w:pPr>
            <w:r w:rsidRPr="00294933">
              <w:rPr>
                <w:rFonts w:cs="Calibri"/>
              </w:rPr>
              <w:t>smwk.gov.pl</w:t>
            </w:r>
          </w:p>
          <w:p w:rsidR="0081689F" w:rsidRPr="00294933" w:rsidRDefault="0081689F" w:rsidP="0081689F">
            <w:pPr>
              <w:numPr>
                <w:ilvl w:val="1"/>
                <w:numId w:val="36"/>
              </w:numPr>
              <w:spacing w:after="0" w:line="276" w:lineRule="auto"/>
              <w:contextualSpacing/>
              <w:jc w:val="both"/>
              <w:rPr>
                <w:rFonts w:cs="Calibri"/>
              </w:rPr>
            </w:pPr>
            <w:r w:rsidRPr="00294933">
              <w:rPr>
                <w:rFonts w:cs="Calibri"/>
              </w:rPr>
              <w:t>ezdrowie.gov.pl</w:t>
            </w:r>
          </w:p>
          <w:p w:rsidR="0081689F" w:rsidRPr="00294933" w:rsidRDefault="0081689F" w:rsidP="0081689F">
            <w:pPr>
              <w:numPr>
                <w:ilvl w:val="1"/>
                <w:numId w:val="36"/>
              </w:numPr>
              <w:spacing w:after="0" w:line="276" w:lineRule="auto"/>
              <w:contextualSpacing/>
              <w:jc w:val="both"/>
              <w:rPr>
                <w:rFonts w:cs="Calibri"/>
              </w:rPr>
            </w:pPr>
            <w:r w:rsidRPr="00294933">
              <w:rPr>
                <w:rFonts w:cs="Calibri"/>
              </w:rPr>
              <w:t>zdrowie.gov.pl</w:t>
            </w:r>
          </w:p>
          <w:p w:rsidR="0081689F" w:rsidRPr="00294933" w:rsidRDefault="0081689F" w:rsidP="0081689F">
            <w:pPr>
              <w:numPr>
                <w:ilvl w:val="1"/>
                <w:numId w:val="36"/>
              </w:numPr>
              <w:spacing w:after="0" w:line="276" w:lineRule="auto"/>
              <w:contextualSpacing/>
              <w:jc w:val="both"/>
              <w:rPr>
                <w:rFonts w:cs="Calibri"/>
              </w:rPr>
            </w:pPr>
            <w:r w:rsidRPr="00294933">
              <w:rPr>
                <w:rFonts w:cs="Calibri"/>
              </w:rPr>
              <w:t>e-recepta.gov.pl</w:t>
            </w:r>
          </w:p>
          <w:p w:rsidR="0081689F" w:rsidRPr="00294933" w:rsidRDefault="0081689F" w:rsidP="0081689F">
            <w:pPr>
              <w:numPr>
                <w:ilvl w:val="1"/>
                <w:numId w:val="36"/>
              </w:numPr>
              <w:spacing w:after="0" w:line="276" w:lineRule="auto"/>
              <w:contextualSpacing/>
              <w:jc w:val="both"/>
              <w:rPr>
                <w:rFonts w:cs="Calibri"/>
              </w:rPr>
            </w:pPr>
            <w:r w:rsidRPr="00294933">
              <w:rPr>
                <w:rFonts w:cs="Calibri"/>
              </w:rPr>
              <w:t>ikp.gov.pl</w:t>
            </w:r>
          </w:p>
          <w:p w:rsidR="0081689F" w:rsidRPr="00294933" w:rsidRDefault="0081689F" w:rsidP="0081689F">
            <w:pPr>
              <w:numPr>
                <w:ilvl w:val="1"/>
                <w:numId w:val="36"/>
              </w:numPr>
              <w:spacing w:after="0" w:line="276" w:lineRule="auto"/>
              <w:contextualSpacing/>
              <w:jc w:val="both"/>
              <w:rPr>
                <w:rFonts w:cs="Calibri"/>
              </w:rPr>
            </w:pPr>
            <w:r w:rsidRPr="00294933">
              <w:rPr>
                <w:rFonts w:cs="Calibri"/>
              </w:rPr>
              <w:t>pacjent.gov.pl</w:t>
            </w:r>
          </w:p>
          <w:p w:rsidR="0081689F" w:rsidRPr="00294933" w:rsidRDefault="0081689F" w:rsidP="0081689F">
            <w:pPr>
              <w:numPr>
                <w:ilvl w:val="1"/>
                <w:numId w:val="36"/>
              </w:numPr>
              <w:spacing w:after="0" w:line="276" w:lineRule="auto"/>
              <w:contextualSpacing/>
              <w:jc w:val="both"/>
              <w:rPr>
                <w:rFonts w:cs="Calibri"/>
              </w:rPr>
            </w:pPr>
            <w:r w:rsidRPr="00294933">
              <w:rPr>
                <w:rFonts w:cs="Calibri"/>
              </w:rPr>
              <w:t>inwestycjewzdrowie.gov.pl</w:t>
            </w:r>
          </w:p>
          <w:p w:rsidR="0081689F" w:rsidRPr="00294933" w:rsidRDefault="0081689F" w:rsidP="0081689F">
            <w:pPr>
              <w:numPr>
                <w:ilvl w:val="1"/>
                <w:numId w:val="36"/>
              </w:numPr>
              <w:spacing w:after="0" w:line="276" w:lineRule="auto"/>
              <w:contextualSpacing/>
              <w:jc w:val="both"/>
              <w:rPr>
                <w:rFonts w:cs="Calibri"/>
              </w:rPr>
            </w:pPr>
            <w:r w:rsidRPr="00294933">
              <w:rPr>
                <w:rFonts w:cs="Calibri"/>
              </w:rPr>
              <w:t>opiekacalodobowa.gov.pl</w:t>
            </w:r>
          </w:p>
          <w:p w:rsidR="0081689F" w:rsidRPr="00294933" w:rsidRDefault="0081689F" w:rsidP="0081689F">
            <w:pPr>
              <w:numPr>
                <w:ilvl w:val="1"/>
                <w:numId w:val="36"/>
              </w:numPr>
              <w:spacing w:after="0" w:line="276" w:lineRule="auto"/>
              <w:contextualSpacing/>
              <w:jc w:val="both"/>
              <w:rPr>
                <w:rFonts w:cs="Calibri"/>
              </w:rPr>
            </w:pPr>
            <w:r w:rsidRPr="00294933">
              <w:rPr>
                <w:rFonts w:cs="Calibri"/>
              </w:rPr>
              <w:t>gabinet.gov.pl</w:t>
            </w:r>
          </w:p>
          <w:p w:rsidR="0081689F" w:rsidRPr="00294933" w:rsidRDefault="0081689F" w:rsidP="0081689F">
            <w:pPr>
              <w:numPr>
                <w:ilvl w:val="1"/>
                <w:numId w:val="36"/>
              </w:numPr>
              <w:spacing w:after="0" w:line="276" w:lineRule="auto"/>
              <w:contextualSpacing/>
              <w:jc w:val="both"/>
              <w:rPr>
                <w:rFonts w:cs="Calibri"/>
              </w:rPr>
            </w:pPr>
            <w:r w:rsidRPr="00294933">
              <w:rPr>
                <w:rFonts w:cs="Calibri"/>
              </w:rPr>
              <w:t>zoz.org.pl</w:t>
            </w:r>
          </w:p>
          <w:p w:rsidR="0081689F" w:rsidRPr="00294933" w:rsidRDefault="0081689F" w:rsidP="0081689F">
            <w:pPr>
              <w:numPr>
                <w:ilvl w:val="1"/>
                <w:numId w:val="36"/>
              </w:numPr>
              <w:spacing w:after="0" w:line="276" w:lineRule="auto"/>
              <w:contextualSpacing/>
              <w:jc w:val="both"/>
              <w:rPr>
                <w:rFonts w:cs="Calibri"/>
              </w:rPr>
            </w:pPr>
            <w:r w:rsidRPr="00294933">
              <w:rPr>
                <w:rFonts w:cs="Calibri"/>
              </w:rPr>
              <w:t>akademiacez.gov.pl</w:t>
            </w:r>
          </w:p>
          <w:p w:rsidR="0081689F" w:rsidRPr="00294933" w:rsidRDefault="0081689F" w:rsidP="0081689F">
            <w:pPr>
              <w:numPr>
                <w:ilvl w:val="1"/>
                <w:numId w:val="36"/>
              </w:numPr>
              <w:spacing w:after="0" w:line="276" w:lineRule="auto"/>
              <w:contextualSpacing/>
              <w:jc w:val="both"/>
              <w:rPr>
                <w:rFonts w:cs="Calibri"/>
              </w:rPr>
            </w:pPr>
            <w:r w:rsidRPr="00294933">
              <w:rPr>
                <w:rFonts w:cs="Calibri"/>
              </w:rPr>
              <w:t>planujedlugiezycie.pl</w:t>
            </w:r>
          </w:p>
        </w:tc>
      </w:tr>
      <w:tr w:rsidR="0081689F" w:rsidRPr="00294933" w:rsidTr="005E32C6">
        <w:tc>
          <w:tcPr>
            <w:tcW w:w="498" w:type="dxa"/>
            <w:tcBorders>
              <w:top w:val="single" w:sz="4" w:space="0" w:color="auto"/>
              <w:left w:val="single" w:sz="4" w:space="0" w:color="auto"/>
              <w:bottom w:val="single" w:sz="4" w:space="0" w:color="auto"/>
              <w:right w:val="single" w:sz="4" w:space="0" w:color="auto"/>
            </w:tcBorders>
            <w:hideMark/>
          </w:tcPr>
          <w:p w:rsidR="0081689F" w:rsidRPr="00294933" w:rsidRDefault="0081689F" w:rsidP="005E32C6">
            <w:pPr>
              <w:spacing w:after="0" w:line="276" w:lineRule="auto"/>
              <w:jc w:val="both"/>
              <w:rPr>
                <w:rFonts w:cs="Calibri"/>
                <w:b/>
              </w:rPr>
            </w:pPr>
            <w:r w:rsidRPr="00294933">
              <w:rPr>
                <w:rFonts w:cs="Calibri"/>
                <w:b/>
              </w:rPr>
              <w:t>7.</w:t>
            </w:r>
          </w:p>
        </w:tc>
        <w:tc>
          <w:tcPr>
            <w:tcW w:w="2476" w:type="dxa"/>
            <w:tcBorders>
              <w:top w:val="single" w:sz="4" w:space="0" w:color="auto"/>
              <w:left w:val="single" w:sz="4" w:space="0" w:color="auto"/>
              <w:bottom w:val="single" w:sz="4" w:space="0" w:color="auto"/>
              <w:right w:val="single" w:sz="4" w:space="0" w:color="auto"/>
            </w:tcBorders>
            <w:hideMark/>
          </w:tcPr>
          <w:p w:rsidR="0081689F" w:rsidRPr="00294933" w:rsidRDefault="0081689F" w:rsidP="005E32C6">
            <w:pPr>
              <w:spacing w:after="0" w:line="276" w:lineRule="auto"/>
              <w:jc w:val="both"/>
              <w:rPr>
                <w:rFonts w:cs="Calibri"/>
                <w:b/>
              </w:rPr>
            </w:pPr>
            <w:r w:rsidRPr="00294933">
              <w:rPr>
                <w:rFonts w:cs="Calibri"/>
                <w:b/>
              </w:rPr>
              <w:t>Routery brzegowe</w:t>
            </w:r>
          </w:p>
        </w:tc>
        <w:tc>
          <w:tcPr>
            <w:tcW w:w="6348" w:type="dxa"/>
            <w:tcBorders>
              <w:top w:val="single" w:sz="4" w:space="0" w:color="auto"/>
              <w:left w:val="single" w:sz="4" w:space="0" w:color="auto"/>
              <w:bottom w:val="single" w:sz="4" w:space="0" w:color="auto"/>
              <w:right w:val="single" w:sz="4" w:space="0" w:color="auto"/>
            </w:tcBorders>
            <w:hideMark/>
          </w:tcPr>
          <w:p w:rsidR="0081689F" w:rsidRPr="00294933" w:rsidRDefault="0081689F" w:rsidP="005E32C6">
            <w:pPr>
              <w:spacing w:after="0" w:line="276" w:lineRule="auto"/>
              <w:ind w:left="30" w:right="12" w:hanging="425"/>
              <w:contextualSpacing/>
              <w:rPr>
                <w:rFonts w:cs="Calibri"/>
              </w:rPr>
            </w:pPr>
            <w:r w:rsidRPr="00294933">
              <w:rPr>
                <w:rFonts w:cs="Calibri"/>
              </w:rPr>
              <w:t>7.1  Wykonawca uruchomi, skonfiguruje i wdroży do pracy dwa routery będące własnością Zamawiającego.</w:t>
            </w:r>
            <w:r w:rsidRPr="00294933">
              <w:rPr>
                <w:rFonts w:cs="Calibri"/>
              </w:rPr>
              <w:br/>
              <w:t>Zamawiający dysponuje routerami CISCO C8500L-8S4X.7.2  Routery muszą pracować w konfiguracji redundantnej odpornej na awarię bramy domyślnej dla ruchu do i z sieci Zamawiającego</w:t>
            </w:r>
            <w:r>
              <w:rPr>
                <w:rFonts w:cs="Calibri"/>
              </w:rPr>
              <w:t>. Routery</w:t>
            </w:r>
            <w:r w:rsidRPr="00294933">
              <w:rPr>
                <w:rFonts w:cs="Calibri"/>
              </w:rPr>
              <w:t xml:space="preserve"> muszą być skonfigurowane do obsługi protokołu BGP. Administracja routerami pozostaje po stronie </w:t>
            </w:r>
            <w:proofErr w:type="spellStart"/>
            <w:r w:rsidRPr="00294933">
              <w:rPr>
                <w:rFonts w:cs="Calibri"/>
              </w:rPr>
              <w:t>CeZ</w:t>
            </w:r>
            <w:proofErr w:type="spellEnd"/>
            <w:r w:rsidRPr="00294933">
              <w:rPr>
                <w:rFonts w:cs="Calibri"/>
              </w:rPr>
              <w:t>.</w:t>
            </w:r>
          </w:p>
        </w:tc>
      </w:tr>
      <w:tr w:rsidR="0081689F" w:rsidRPr="00294933" w:rsidTr="005E32C6">
        <w:tc>
          <w:tcPr>
            <w:tcW w:w="498" w:type="dxa"/>
            <w:tcBorders>
              <w:top w:val="single" w:sz="4" w:space="0" w:color="auto"/>
              <w:left w:val="single" w:sz="4" w:space="0" w:color="auto"/>
              <w:bottom w:val="single" w:sz="4" w:space="0" w:color="auto"/>
              <w:right w:val="single" w:sz="4" w:space="0" w:color="auto"/>
            </w:tcBorders>
            <w:hideMark/>
          </w:tcPr>
          <w:p w:rsidR="0081689F" w:rsidRPr="00294933" w:rsidRDefault="0081689F" w:rsidP="005E32C6">
            <w:pPr>
              <w:spacing w:after="0" w:line="276" w:lineRule="auto"/>
              <w:jc w:val="both"/>
              <w:rPr>
                <w:rFonts w:cs="Calibri"/>
                <w:b/>
              </w:rPr>
            </w:pPr>
            <w:r w:rsidRPr="00294933">
              <w:rPr>
                <w:rFonts w:cs="Calibri"/>
                <w:b/>
              </w:rPr>
              <w:t>8.</w:t>
            </w:r>
          </w:p>
        </w:tc>
        <w:tc>
          <w:tcPr>
            <w:tcW w:w="2476" w:type="dxa"/>
            <w:tcBorders>
              <w:top w:val="single" w:sz="4" w:space="0" w:color="auto"/>
              <w:left w:val="single" w:sz="4" w:space="0" w:color="auto"/>
              <w:bottom w:val="single" w:sz="4" w:space="0" w:color="auto"/>
              <w:right w:val="single" w:sz="4" w:space="0" w:color="auto"/>
            </w:tcBorders>
            <w:hideMark/>
          </w:tcPr>
          <w:p w:rsidR="0081689F" w:rsidRPr="00294933" w:rsidRDefault="0081689F" w:rsidP="005E32C6">
            <w:pPr>
              <w:spacing w:after="0" w:line="276" w:lineRule="auto"/>
              <w:jc w:val="both"/>
              <w:rPr>
                <w:rFonts w:cs="Calibri"/>
                <w:b/>
              </w:rPr>
            </w:pPr>
            <w:r w:rsidRPr="00294933">
              <w:rPr>
                <w:rFonts w:cs="Calibri"/>
                <w:b/>
              </w:rPr>
              <w:t>Obsługa awarii</w:t>
            </w:r>
          </w:p>
        </w:tc>
        <w:tc>
          <w:tcPr>
            <w:tcW w:w="6348" w:type="dxa"/>
            <w:tcBorders>
              <w:top w:val="single" w:sz="4" w:space="0" w:color="auto"/>
              <w:left w:val="single" w:sz="4" w:space="0" w:color="auto"/>
              <w:bottom w:val="single" w:sz="4" w:space="0" w:color="auto"/>
              <w:right w:val="single" w:sz="4" w:space="0" w:color="auto"/>
            </w:tcBorders>
            <w:hideMark/>
          </w:tcPr>
          <w:p w:rsidR="0081689F" w:rsidRPr="00294933" w:rsidRDefault="0081689F" w:rsidP="005E32C6">
            <w:pPr>
              <w:numPr>
                <w:ilvl w:val="1"/>
                <w:numId w:val="34"/>
              </w:numPr>
              <w:spacing w:after="0" w:line="276" w:lineRule="auto"/>
              <w:ind w:left="457" w:hanging="425"/>
              <w:contextualSpacing/>
              <w:jc w:val="both"/>
              <w:rPr>
                <w:rFonts w:cs="Calibri"/>
              </w:rPr>
            </w:pPr>
            <w:r w:rsidRPr="00294933">
              <w:rPr>
                <w:rFonts w:cs="Calibri"/>
              </w:rPr>
              <w:t>Wykonawca ma zapewnić gotowość przyjmowania zgłoszeń awarii oraz nieprawidłowości funkcjonowania świadczonej usługi 24 godziny na dobę przez 365 dni w roku.</w:t>
            </w:r>
          </w:p>
          <w:p w:rsidR="0081689F" w:rsidRPr="00294933" w:rsidRDefault="0081689F" w:rsidP="005E32C6">
            <w:pPr>
              <w:numPr>
                <w:ilvl w:val="1"/>
                <w:numId w:val="34"/>
              </w:numPr>
              <w:spacing w:after="0" w:line="276" w:lineRule="auto"/>
              <w:ind w:left="457" w:hanging="425"/>
              <w:contextualSpacing/>
              <w:jc w:val="both"/>
              <w:rPr>
                <w:rFonts w:cs="Calibri"/>
              </w:rPr>
            </w:pPr>
            <w:r w:rsidRPr="00294933">
              <w:rPr>
                <w:rFonts w:cs="Calibri"/>
              </w:rPr>
              <w:lastRenderedPageBreak/>
              <w:t>Gwarantowany czas reakcji – max. 1 godzina od wysłania zgłoszenia, przyjmowanie zgłoszeń przez e-mail lub poprzez portal Wykonawcy w trybie 24/7 przez 365 dni w roku.</w:t>
            </w:r>
          </w:p>
          <w:p w:rsidR="0081689F" w:rsidRPr="00294933" w:rsidRDefault="0081689F" w:rsidP="005E32C6">
            <w:pPr>
              <w:numPr>
                <w:ilvl w:val="1"/>
                <w:numId w:val="34"/>
              </w:numPr>
              <w:spacing w:after="0" w:line="276" w:lineRule="auto"/>
              <w:ind w:left="457" w:hanging="425"/>
              <w:contextualSpacing/>
              <w:jc w:val="both"/>
              <w:rPr>
                <w:rFonts w:cs="Calibri"/>
              </w:rPr>
            </w:pPr>
            <w:r w:rsidRPr="00294933">
              <w:rPr>
                <w:rFonts w:cs="Calibri"/>
              </w:rPr>
              <w:t>Gwarantowany czas usunięcia awarii – max. 4 godziny od momentu potwierdzenia przyjęcia zgłoszenia, usuwanie awarii w trybie 24/7 przez 365 dni w roku.</w:t>
            </w:r>
          </w:p>
        </w:tc>
      </w:tr>
      <w:tr w:rsidR="0081689F" w:rsidRPr="00294933" w:rsidTr="005E32C6">
        <w:tc>
          <w:tcPr>
            <w:tcW w:w="498" w:type="dxa"/>
            <w:tcBorders>
              <w:top w:val="single" w:sz="4" w:space="0" w:color="auto"/>
              <w:left w:val="single" w:sz="4" w:space="0" w:color="auto"/>
              <w:bottom w:val="single" w:sz="4" w:space="0" w:color="auto"/>
              <w:right w:val="single" w:sz="4" w:space="0" w:color="auto"/>
            </w:tcBorders>
            <w:hideMark/>
          </w:tcPr>
          <w:p w:rsidR="0081689F" w:rsidRPr="00294933" w:rsidRDefault="0081689F" w:rsidP="005E32C6">
            <w:pPr>
              <w:spacing w:after="0" w:line="276" w:lineRule="auto"/>
              <w:jc w:val="both"/>
              <w:rPr>
                <w:rFonts w:cs="Calibri"/>
                <w:b/>
              </w:rPr>
            </w:pPr>
            <w:r w:rsidRPr="00294933">
              <w:rPr>
                <w:rFonts w:cs="Calibri"/>
                <w:b/>
              </w:rPr>
              <w:lastRenderedPageBreak/>
              <w:t>9.</w:t>
            </w:r>
          </w:p>
        </w:tc>
        <w:tc>
          <w:tcPr>
            <w:tcW w:w="2476" w:type="dxa"/>
            <w:tcBorders>
              <w:top w:val="single" w:sz="4" w:space="0" w:color="auto"/>
              <w:left w:val="single" w:sz="4" w:space="0" w:color="auto"/>
              <w:bottom w:val="single" w:sz="4" w:space="0" w:color="auto"/>
              <w:right w:val="single" w:sz="4" w:space="0" w:color="auto"/>
            </w:tcBorders>
            <w:hideMark/>
          </w:tcPr>
          <w:p w:rsidR="0081689F" w:rsidRPr="00294933" w:rsidRDefault="0081689F" w:rsidP="005E32C6">
            <w:pPr>
              <w:spacing w:after="0" w:line="276" w:lineRule="auto"/>
              <w:jc w:val="both"/>
              <w:rPr>
                <w:rFonts w:cs="Calibri"/>
                <w:b/>
              </w:rPr>
            </w:pPr>
            <w:r w:rsidRPr="00294933">
              <w:rPr>
                <w:rFonts w:cs="Calibri"/>
                <w:b/>
              </w:rPr>
              <w:t>Wsparcie Wykonawcy</w:t>
            </w:r>
          </w:p>
        </w:tc>
        <w:tc>
          <w:tcPr>
            <w:tcW w:w="6348" w:type="dxa"/>
            <w:tcBorders>
              <w:top w:val="single" w:sz="4" w:space="0" w:color="auto"/>
              <w:left w:val="single" w:sz="4" w:space="0" w:color="auto"/>
              <w:bottom w:val="single" w:sz="4" w:space="0" w:color="auto"/>
              <w:right w:val="single" w:sz="4" w:space="0" w:color="auto"/>
            </w:tcBorders>
            <w:hideMark/>
          </w:tcPr>
          <w:p w:rsidR="0081689F" w:rsidRPr="00294933" w:rsidRDefault="0081689F" w:rsidP="005E32C6">
            <w:pPr>
              <w:numPr>
                <w:ilvl w:val="1"/>
                <w:numId w:val="35"/>
              </w:numPr>
              <w:spacing w:after="0" w:line="276" w:lineRule="auto"/>
              <w:ind w:left="457" w:hanging="425"/>
              <w:contextualSpacing/>
              <w:jc w:val="both"/>
              <w:rPr>
                <w:rFonts w:asciiTheme="minorHAnsi" w:hAnsiTheme="minorHAnsi" w:cstheme="minorHAnsi"/>
              </w:rPr>
            </w:pPr>
            <w:r w:rsidRPr="00294933">
              <w:rPr>
                <w:rFonts w:asciiTheme="minorHAnsi" w:hAnsiTheme="minorHAnsi" w:cstheme="minorHAnsi"/>
              </w:rPr>
              <w:t>W całym okresie trwania umowy usuwanie awarii oraz nieprawidłowości w funkcjonowaniu świadczonej usługi dostępu do sieci Internet.</w:t>
            </w:r>
          </w:p>
          <w:p w:rsidR="0081689F" w:rsidRPr="00294933" w:rsidRDefault="0081689F" w:rsidP="005E32C6">
            <w:pPr>
              <w:numPr>
                <w:ilvl w:val="1"/>
                <w:numId w:val="35"/>
              </w:numPr>
              <w:spacing w:after="0" w:line="276" w:lineRule="auto"/>
              <w:ind w:left="457" w:hanging="457"/>
              <w:contextualSpacing/>
              <w:jc w:val="both"/>
              <w:rPr>
                <w:rFonts w:asciiTheme="minorHAnsi" w:hAnsiTheme="minorHAnsi" w:cstheme="minorHAnsi"/>
              </w:rPr>
            </w:pPr>
            <w:r w:rsidRPr="00294933">
              <w:rPr>
                <w:rFonts w:asciiTheme="minorHAnsi" w:hAnsiTheme="minorHAnsi" w:cstheme="minorHAnsi"/>
              </w:rPr>
              <w:t xml:space="preserve">W całym okresie trwania umowy rozwiazywanie problemów sprzętowych i konfiguracyjnych dostarczonych urządzeń realizujących usługę dostępu do sieci Internet. </w:t>
            </w:r>
          </w:p>
          <w:p w:rsidR="0081689F" w:rsidRPr="00294933" w:rsidRDefault="0081689F" w:rsidP="005E32C6">
            <w:pPr>
              <w:numPr>
                <w:ilvl w:val="1"/>
                <w:numId w:val="35"/>
              </w:numPr>
              <w:spacing w:after="0" w:line="276" w:lineRule="auto"/>
              <w:ind w:left="457" w:hanging="425"/>
              <w:contextualSpacing/>
              <w:jc w:val="both"/>
              <w:rPr>
                <w:rFonts w:asciiTheme="minorHAnsi" w:hAnsiTheme="minorHAnsi" w:cstheme="minorHAnsi"/>
              </w:rPr>
            </w:pPr>
            <w:r w:rsidRPr="00294933">
              <w:rPr>
                <w:rFonts w:asciiTheme="minorHAnsi" w:hAnsiTheme="minorHAnsi" w:cstheme="minorHAnsi"/>
              </w:rPr>
              <w:t>Wykonawca na czas trwania umowy dostarczy zainstaluje oraz skonfiguruje wszystkie niezbędne urządzenia do realizacji usługi wraz z niezbędnym okablowaniem.</w:t>
            </w:r>
          </w:p>
          <w:p w:rsidR="0081689F" w:rsidRPr="00294933" w:rsidRDefault="0081689F" w:rsidP="005E32C6">
            <w:pPr>
              <w:numPr>
                <w:ilvl w:val="1"/>
                <w:numId w:val="35"/>
              </w:numPr>
              <w:spacing w:after="0" w:line="276" w:lineRule="auto"/>
              <w:ind w:left="457" w:hanging="425"/>
              <w:contextualSpacing/>
              <w:jc w:val="both"/>
              <w:rPr>
                <w:rFonts w:asciiTheme="minorHAnsi" w:hAnsiTheme="minorHAnsi" w:cstheme="minorHAnsi"/>
              </w:rPr>
            </w:pPr>
            <w:r w:rsidRPr="00294933">
              <w:rPr>
                <w:rFonts w:asciiTheme="minorHAnsi" w:hAnsiTheme="minorHAnsi" w:cstheme="minorHAnsi"/>
              </w:rPr>
              <w:t xml:space="preserve">Wykonawca zestawi i uruchomi łącze dostępowe do sieci Internet w Serwerowni. </w:t>
            </w:r>
          </w:p>
          <w:p w:rsidR="0081689F" w:rsidRPr="00294933" w:rsidRDefault="0081689F" w:rsidP="005E32C6">
            <w:pPr>
              <w:numPr>
                <w:ilvl w:val="1"/>
                <w:numId w:val="35"/>
              </w:numPr>
              <w:spacing w:after="0" w:line="276" w:lineRule="auto"/>
              <w:ind w:left="457" w:hanging="457"/>
              <w:contextualSpacing/>
              <w:jc w:val="both"/>
              <w:rPr>
                <w:rFonts w:asciiTheme="minorHAnsi" w:hAnsiTheme="minorHAnsi" w:cstheme="minorHAnsi"/>
              </w:rPr>
            </w:pPr>
            <w:r w:rsidRPr="00294933">
              <w:rPr>
                <w:rFonts w:asciiTheme="minorHAnsi" w:hAnsiTheme="minorHAnsi" w:cstheme="minorHAnsi"/>
              </w:rPr>
              <w:t>Wykonawca będzie współpracował z Operatorem zapasowego łącza radiowego w celu skonfigurowania wszelkich parametrów dla sesji BGP oraz konfiguracji routera brzegowego.</w:t>
            </w:r>
          </w:p>
        </w:tc>
      </w:tr>
      <w:tr w:rsidR="0081689F" w:rsidRPr="00294933" w:rsidTr="005E32C6">
        <w:trPr>
          <w:trHeight w:val="798"/>
        </w:trPr>
        <w:tc>
          <w:tcPr>
            <w:tcW w:w="498" w:type="dxa"/>
            <w:tcBorders>
              <w:top w:val="single" w:sz="4" w:space="0" w:color="auto"/>
              <w:left w:val="single" w:sz="4" w:space="0" w:color="auto"/>
              <w:bottom w:val="single" w:sz="4" w:space="0" w:color="auto"/>
              <w:right w:val="single" w:sz="4" w:space="0" w:color="auto"/>
            </w:tcBorders>
            <w:hideMark/>
          </w:tcPr>
          <w:p w:rsidR="0081689F" w:rsidRPr="00294933" w:rsidRDefault="0081689F" w:rsidP="005E32C6">
            <w:pPr>
              <w:spacing w:after="0" w:line="276" w:lineRule="auto"/>
              <w:jc w:val="both"/>
              <w:rPr>
                <w:rFonts w:cs="Calibri"/>
                <w:b/>
              </w:rPr>
            </w:pPr>
            <w:r w:rsidRPr="00294933">
              <w:rPr>
                <w:rFonts w:cs="Calibri"/>
                <w:b/>
              </w:rPr>
              <w:t>10.</w:t>
            </w:r>
          </w:p>
        </w:tc>
        <w:tc>
          <w:tcPr>
            <w:tcW w:w="2476" w:type="dxa"/>
            <w:tcBorders>
              <w:top w:val="single" w:sz="4" w:space="0" w:color="auto"/>
              <w:left w:val="single" w:sz="4" w:space="0" w:color="auto"/>
              <w:bottom w:val="single" w:sz="4" w:space="0" w:color="auto"/>
              <w:right w:val="single" w:sz="4" w:space="0" w:color="auto"/>
            </w:tcBorders>
            <w:hideMark/>
          </w:tcPr>
          <w:p w:rsidR="0081689F" w:rsidRPr="00294933" w:rsidRDefault="0081689F" w:rsidP="005E32C6">
            <w:pPr>
              <w:spacing w:after="0" w:line="276" w:lineRule="auto"/>
              <w:jc w:val="both"/>
              <w:rPr>
                <w:rFonts w:cs="Calibri"/>
                <w:b/>
              </w:rPr>
            </w:pPr>
            <w:r w:rsidRPr="00294933">
              <w:rPr>
                <w:rFonts w:cs="Calibri"/>
                <w:b/>
              </w:rPr>
              <w:t xml:space="preserve">Ochrona przed atakami </w:t>
            </w:r>
            <w:proofErr w:type="spellStart"/>
            <w:r w:rsidRPr="00294933">
              <w:rPr>
                <w:rFonts w:cs="Calibri"/>
                <w:b/>
              </w:rPr>
              <w:t>DDoS</w:t>
            </w:r>
            <w:proofErr w:type="spellEnd"/>
          </w:p>
        </w:tc>
        <w:tc>
          <w:tcPr>
            <w:tcW w:w="6348" w:type="dxa"/>
            <w:tcBorders>
              <w:top w:val="single" w:sz="4" w:space="0" w:color="auto"/>
              <w:left w:val="single" w:sz="4" w:space="0" w:color="auto"/>
              <w:bottom w:val="single" w:sz="4" w:space="0" w:color="auto"/>
              <w:right w:val="single" w:sz="4" w:space="0" w:color="auto"/>
            </w:tcBorders>
            <w:hideMark/>
          </w:tcPr>
          <w:p w:rsidR="0081689F" w:rsidRPr="00294933" w:rsidRDefault="0081689F" w:rsidP="005E32C6">
            <w:pPr>
              <w:spacing w:after="0" w:line="276" w:lineRule="auto"/>
              <w:ind w:left="457" w:hanging="425"/>
              <w:jc w:val="both"/>
              <w:outlineLvl w:val="0"/>
              <w:rPr>
                <w:rFonts w:cs="Calibri"/>
              </w:rPr>
            </w:pPr>
            <w:r w:rsidRPr="00294933">
              <w:rPr>
                <w:rFonts w:cs="Calibri"/>
              </w:rPr>
              <w:t>1</w:t>
            </w:r>
            <w:r w:rsidRPr="002F5699">
              <w:rPr>
                <w:rFonts w:cs="Calibri"/>
              </w:rPr>
              <w:t>0</w:t>
            </w:r>
            <w:r w:rsidRPr="00294933">
              <w:rPr>
                <w:rFonts w:cs="Calibri"/>
              </w:rPr>
              <w:t xml:space="preserve">.1 Zamawiający wymaga zapewnienia usługi ochrony przed atakami </w:t>
            </w:r>
            <w:proofErr w:type="spellStart"/>
            <w:r w:rsidRPr="00294933">
              <w:rPr>
                <w:rFonts w:cs="Calibri"/>
              </w:rPr>
              <w:t>DDoS</w:t>
            </w:r>
            <w:proofErr w:type="spellEnd"/>
            <w:r w:rsidRPr="00294933">
              <w:rPr>
                <w:rFonts w:cs="Calibri"/>
              </w:rPr>
              <w:t xml:space="preserve"> w tym atakami wolumetrycznymi dla całej udostępnianej przepustowości łącza. </w:t>
            </w:r>
          </w:p>
          <w:p w:rsidR="0081689F" w:rsidRPr="00294933" w:rsidRDefault="0081689F" w:rsidP="005E32C6">
            <w:pPr>
              <w:spacing w:after="0" w:line="276" w:lineRule="auto"/>
              <w:ind w:left="457" w:hanging="425"/>
              <w:jc w:val="both"/>
              <w:outlineLvl w:val="0"/>
              <w:rPr>
                <w:rFonts w:cs="Calibri"/>
              </w:rPr>
            </w:pPr>
            <w:r w:rsidRPr="00294933">
              <w:rPr>
                <w:rFonts w:cs="Calibri"/>
              </w:rPr>
              <w:t>1</w:t>
            </w:r>
            <w:r>
              <w:rPr>
                <w:rFonts w:cs="Calibri"/>
              </w:rPr>
              <w:t>0</w:t>
            </w:r>
            <w:r w:rsidRPr="00294933">
              <w:rPr>
                <w:rFonts w:cs="Calibri"/>
              </w:rPr>
              <w:t xml:space="preserve">.2 Zamawiający wymaga aby ochrona przed atakami </w:t>
            </w:r>
            <w:proofErr w:type="spellStart"/>
            <w:r w:rsidRPr="00294933">
              <w:rPr>
                <w:rFonts w:cs="Calibri"/>
              </w:rPr>
              <w:t>DDoS</w:t>
            </w:r>
            <w:proofErr w:type="spellEnd"/>
            <w:r w:rsidRPr="00294933">
              <w:rPr>
                <w:rFonts w:cs="Calibri"/>
              </w:rPr>
              <w:t xml:space="preserve"> realizowana była w sposób proaktywny na urządzeniach w  sieci Wykonawcy bez przekierowywania ruchu poza teren Rzeczpospolitej Polskiej. </w:t>
            </w:r>
          </w:p>
          <w:p w:rsidR="0081689F" w:rsidRPr="00294933" w:rsidRDefault="0081689F" w:rsidP="005E32C6">
            <w:pPr>
              <w:tabs>
                <w:tab w:val="left" w:pos="709"/>
              </w:tabs>
              <w:spacing w:after="0" w:line="276" w:lineRule="auto"/>
              <w:ind w:left="457" w:hanging="457"/>
              <w:jc w:val="both"/>
              <w:outlineLvl w:val="0"/>
              <w:rPr>
                <w:rFonts w:cs="Calibri"/>
              </w:rPr>
            </w:pPr>
            <w:r w:rsidRPr="00294933">
              <w:rPr>
                <w:rFonts w:cs="Calibri"/>
              </w:rPr>
              <w:t>1</w:t>
            </w:r>
            <w:r>
              <w:rPr>
                <w:rFonts w:cs="Calibri"/>
              </w:rPr>
              <w:t>0</w:t>
            </w:r>
            <w:r w:rsidRPr="00294933">
              <w:rPr>
                <w:rFonts w:cs="Calibri"/>
              </w:rPr>
              <w:t xml:space="preserve">.3 W momencie wystąpienia ataku </w:t>
            </w:r>
            <w:proofErr w:type="spellStart"/>
            <w:r w:rsidRPr="00294933">
              <w:rPr>
                <w:rFonts w:cs="Calibri"/>
              </w:rPr>
              <w:t>DDoS</w:t>
            </w:r>
            <w:proofErr w:type="spellEnd"/>
            <w:r w:rsidRPr="00294933">
              <w:rPr>
                <w:rFonts w:cs="Calibri"/>
              </w:rPr>
              <w:t xml:space="preserve">, system realizujący usługę ma wykonać mechanizm </w:t>
            </w:r>
            <w:proofErr w:type="spellStart"/>
            <w:r w:rsidRPr="00294933">
              <w:rPr>
                <w:rFonts w:cs="Calibri"/>
              </w:rPr>
              <w:t>mitygacji</w:t>
            </w:r>
            <w:proofErr w:type="spellEnd"/>
            <w:r w:rsidRPr="00294933">
              <w:rPr>
                <w:rFonts w:cs="Calibri"/>
              </w:rPr>
              <w:t xml:space="preserve"> ataku a następnie do sieci Zamawiającego ma trafić oczyszczony ruch wpływu na działanie usługi dostępu do Internetu. Zamawiający wymaga wdrożenia dodatkowej funkcjonalności polegającej na przekierowaniu ruchu do atakowanego adresu przez dodatkowy serwer filtrujący (przekierowanie będzie aktywne tylko w trakcie trwania ataku)</w:t>
            </w:r>
            <w:r>
              <w:rPr>
                <w:rFonts w:cs="Calibri"/>
              </w:rPr>
              <w:t>,</w:t>
            </w:r>
            <w:r w:rsidRPr="00294933">
              <w:rPr>
                <w:rFonts w:cs="Calibri"/>
              </w:rPr>
              <w:t xml:space="preserve"> który odrzuci cały ruch z adresów innych niż Polskie.</w:t>
            </w:r>
          </w:p>
          <w:p w:rsidR="0081689F" w:rsidRPr="00294933" w:rsidRDefault="0081689F" w:rsidP="005E32C6">
            <w:pPr>
              <w:tabs>
                <w:tab w:val="left" w:pos="709"/>
              </w:tabs>
              <w:spacing w:after="0" w:line="276" w:lineRule="auto"/>
              <w:ind w:left="457" w:hanging="425"/>
              <w:jc w:val="both"/>
              <w:outlineLvl w:val="0"/>
              <w:rPr>
                <w:rFonts w:cs="Calibri"/>
              </w:rPr>
            </w:pPr>
            <w:r w:rsidRPr="00294933">
              <w:rPr>
                <w:rFonts w:cs="Calibri"/>
              </w:rPr>
              <w:t>1</w:t>
            </w:r>
            <w:r>
              <w:rPr>
                <w:rFonts w:cs="Calibri"/>
              </w:rPr>
              <w:t>0</w:t>
            </w:r>
            <w:r w:rsidRPr="00294933">
              <w:rPr>
                <w:rFonts w:cs="Calibri"/>
              </w:rPr>
              <w:t xml:space="preserve">.4 Usługa powinna monitorować ruch do sieci Zamawiającego </w:t>
            </w:r>
            <w:r w:rsidRPr="00294933">
              <w:rPr>
                <w:rFonts w:cs="Calibri"/>
              </w:rPr>
              <w:br/>
              <w:t>w czasie rzeczywistym oraz zapewniać ochronę prze</w:t>
            </w:r>
            <w:r>
              <w:rPr>
                <w:rFonts w:cs="Calibri"/>
              </w:rPr>
              <w:t>d</w:t>
            </w:r>
            <w:r w:rsidRPr="00294933">
              <w:rPr>
                <w:rFonts w:cs="Calibri"/>
              </w:rPr>
              <w:t xml:space="preserve"> co najmniej następującymi typami ataków: TCP SYN </w:t>
            </w:r>
            <w:proofErr w:type="spellStart"/>
            <w:r w:rsidRPr="00294933">
              <w:rPr>
                <w:rFonts w:cs="Calibri"/>
              </w:rPr>
              <w:t>flood</w:t>
            </w:r>
            <w:proofErr w:type="spellEnd"/>
            <w:r w:rsidRPr="00294933">
              <w:rPr>
                <w:rFonts w:cs="Calibri"/>
              </w:rPr>
              <w:t xml:space="preserve">, UDP </w:t>
            </w:r>
            <w:proofErr w:type="spellStart"/>
            <w:r w:rsidRPr="00294933">
              <w:rPr>
                <w:rFonts w:cs="Calibri"/>
              </w:rPr>
              <w:t>flood</w:t>
            </w:r>
            <w:proofErr w:type="spellEnd"/>
            <w:r w:rsidRPr="00294933">
              <w:rPr>
                <w:rFonts w:cs="Calibri"/>
              </w:rPr>
              <w:t xml:space="preserve">, DNS </w:t>
            </w:r>
            <w:proofErr w:type="spellStart"/>
            <w:r w:rsidRPr="00294933">
              <w:rPr>
                <w:rFonts w:cs="Calibri"/>
              </w:rPr>
              <w:t>reflection</w:t>
            </w:r>
            <w:proofErr w:type="spellEnd"/>
            <w:r w:rsidRPr="00294933">
              <w:rPr>
                <w:rFonts w:cs="Calibri"/>
              </w:rPr>
              <w:t xml:space="preserve">, DNS </w:t>
            </w:r>
            <w:proofErr w:type="spellStart"/>
            <w:r w:rsidRPr="00294933">
              <w:rPr>
                <w:rFonts w:cs="Calibri"/>
              </w:rPr>
              <w:t>flood</w:t>
            </w:r>
            <w:proofErr w:type="spellEnd"/>
            <w:r w:rsidRPr="00294933">
              <w:rPr>
                <w:rFonts w:cs="Calibri"/>
              </w:rPr>
              <w:t xml:space="preserve">, HTTP GET </w:t>
            </w:r>
            <w:proofErr w:type="spellStart"/>
            <w:r w:rsidRPr="00294933">
              <w:rPr>
                <w:rFonts w:cs="Calibri"/>
              </w:rPr>
              <w:t>flood</w:t>
            </w:r>
            <w:proofErr w:type="spellEnd"/>
            <w:r w:rsidRPr="00294933">
              <w:rPr>
                <w:rFonts w:cs="Calibri"/>
              </w:rPr>
              <w:t xml:space="preserve">, HTTP POST </w:t>
            </w:r>
            <w:proofErr w:type="spellStart"/>
            <w:r w:rsidRPr="00294933">
              <w:rPr>
                <w:rFonts w:cs="Calibri"/>
              </w:rPr>
              <w:t>flood</w:t>
            </w:r>
            <w:proofErr w:type="spellEnd"/>
            <w:r w:rsidRPr="00294933">
              <w:rPr>
                <w:rFonts w:cs="Calibri"/>
              </w:rPr>
              <w:t xml:space="preserve">, ICMP </w:t>
            </w:r>
            <w:proofErr w:type="spellStart"/>
            <w:r w:rsidRPr="00294933">
              <w:rPr>
                <w:rFonts w:cs="Calibri"/>
              </w:rPr>
              <w:t>flood</w:t>
            </w:r>
            <w:proofErr w:type="spellEnd"/>
            <w:r w:rsidRPr="00294933">
              <w:rPr>
                <w:rFonts w:cs="Calibri"/>
              </w:rPr>
              <w:t>.</w:t>
            </w:r>
          </w:p>
          <w:p w:rsidR="0081689F" w:rsidRPr="00294933" w:rsidRDefault="0081689F" w:rsidP="005E32C6">
            <w:pPr>
              <w:spacing w:after="0" w:line="276" w:lineRule="auto"/>
              <w:ind w:left="428" w:hanging="425"/>
              <w:jc w:val="both"/>
              <w:outlineLvl w:val="0"/>
              <w:rPr>
                <w:rFonts w:cs="Calibri"/>
              </w:rPr>
            </w:pPr>
            <w:r w:rsidRPr="00294933">
              <w:rPr>
                <w:rFonts w:cs="Calibri"/>
              </w:rPr>
              <w:lastRenderedPageBreak/>
              <w:t>1</w:t>
            </w:r>
            <w:r>
              <w:rPr>
                <w:rFonts w:cs="Calibri"/>
              </w:rPr>
              <w:t>0</w:t>
            </w:r>
            <w:r w:rsidRPr="00294933">
              <w:rPr>
                <w:rFonts w:cs="Calibri"/>
              </w:rPr>
              <w:t>.5 System realizujący usługę ma samodzielnie wykrywać anomalie polegające na znaczącym przekroczeniu wolumenu ruchu oraz ataki na usługi Zamawiającego wystawione pod publicznymi adresami IP na podstawie danych historycznych z ruchu sieciowego wyznaczanych w trakcie realizacji usługi.</w:t>
            </w:r>
          </w:p>
        </w:tc>
      </w:tr>
      <w:tr w:rsidR="0081689F" w:rsidRPr="00294933" w:rsidTr="005E32C6">
        <w:trPr>
          <w:trHeight w:val="2476"/>
        </w:trPr>
        <w:tc>
          <w:tcPr>
            <w:tcW w:w="498" w:type="dxa"/>
            <w:tcBorders>
              <w:top w:val="single" w:sz="4" w:space="0" w:color="auto"/>
              <w:left w:val="single" w:sz="4" w:space="0" w:color="auto"/>
              <w:bottom w:val="single" w:sz="4" w:space="0" w:color="auto"/>
              <w:right w:val="single" w:sz="4" w:space="0" w:color="auto"/>
            </w:tcBorders>
            <w:hideMark/>
          </w:tcPr>
          <w:p w:rsidR="0081689F" w:rsidRPr="00294933" w:rsidRDefault="0081689F" w:rsidP="005E32C6">
            <w:pPr>
              <w:spacing w:after="0" w:line="276" w:lineRule="auto"/>
              <w:jc w:val="both"/>
              <w:rPr>
                <w:rFonts w:cs="Calibri"/>
                <w:b/>
              </w:rPr>
            </w:pPr>
            <w:r w:rsidRPr="00294933">
              <w:rPr>
                <w:rFonts w:cs="Calibri"/>
                <w:b/>
              </w:rPr>
              <w:lastRenderedPageBreak/>
              <w:t>11.</w:t>
            </w:r>
          </w:p>
        </w:tc>
        <w:tc>
          <w:tcPr>
            <w:tcW w:w="2476" w:type="dxa"/>
            <w:tcBorders>
              <w:top w:val="single" w:sz="4" w:space="0" w:color="auto"/>
              <w:left w:val="single" w:sz="4" w:space="0" w:color="auto"/>
              <w:bottom w:val="single" w:sz="4" w:space="0" w:color="auto"/>
              <w:right w:val="single" w:sz="4" w:space="0" w:color="auto"/>
            </w:tcBorders>
            <w:hideMark/>
          </w:tcPr>
          <w:p w:rsidR="0081689F" w:rsidRPr="00294933" w:rsidRDefault="0081689F" w:rsidP="005E32C6">
            <w:pPr>
              <w:spacing w:after="0" w:line="276" w:lineRule="auto"/>
              <w:jc w:val="both"/>
              <w:rPr>
                <w:rFonts w:cs="Calibri"/>
                <w:b/>
              </w:rPr>
            </w:pPr>
            <w:r w:rsidRPr="00294933">
              <w:rPr>
                <w:rFonts w:cs="Calibri"/>
                <w:b/>
              </w:rPr>
              <w:t>Dodatkowe wymagania</w:t>
            </w:r>
          </w:p>
        </w:tc>
        <w:tc>
          <w:tcPr>
            <w:tcW w:w="6348" w:type="dxa"/>
            <w:tcBorders>
              <w:top w:val="single" w:sz="4" w:space="0" w:color="auto"/>
              <w:left w:val="single" w:sz="4" w:space="0" w:color="auto"/>
              <w:bottom w:val="single" w:sz="4" w:space="0" w:color="auto"/>
              <w:right w:val="single" w:sz="4" w:space="0" w:color="auto"/>
            </w:tcBorders>
            <w:hideMark/>
          </w:tcPr>
          <w:p w:rsidR="0081689F" w:rsidRPr="00294933" w:rsidRDefault="0081689F" w:rsidP="005E32C6">
            <w:pPr>
              <w:spacing w:after="0" w:line="276" w:lineRule="auto"/>
              <w:ind w:left="599" w:hanging="425"/>
              <w:contextualSpacing/>
              <w:jc w:val="both"/>
              <w:rPr>
                <w:rFonts w:cs="Calibri"/>
              </w:rPr>
            </w:pPr>
            <w:r w:rsidRPr="00294933">
              <w:rPr>
                <w:rFonts w:cs="Calibri"/>
              </w:rPr>
              <w:t>1</w:t>
            </w:r>
            <w:r>
              <w:rPr>
                <w:rFonts w:cs="Calibri"/>
              </w:rPr>
              <w:t>1</w:t>
            </w:r>
            <w:r w:rsidRPr="00294933">
              <w:rPr>
                <w:rFonts w:cs="Calibri"/>
              </w:rPr>
              <w:t>.1</w:t>
            </w:r>
            <w:r>
              <w:rPr>
                <w:rFonts w:cs="Calibri"/>
              </w:rPr>
              <w:t xml:space="preserve"> </w:t>
            </w:r>
            <w:r w:rsidRPr="00294933">
              <w:rPr>
                <w:rFonts w:cs="Calibri"/>
              </w:rPr>
              <w:t xml:space="preserve">Wykonawca ma posiadać, co najmniej 3 niezależne, bezpośrednie punkty styku z Międzynarodowymi Dostawcami Internetowymi o przepustowości min. 1 </w:t>
            </w:r>
            <w:proofErr w:type="spellStart"/>
            <w:r w:rsidRPr="00294933">
              <w:rPr>
                <w:rFonts w:cs="Calibri"/>
              </w:rPr>
              <w:t>Gb</w:t>
            </w:r>
            <w:proofErr w:type="spellEnd"/>
            <w:r w:rsidRPr="00294933">
              <w:rPr>
                <w:rFonts w:cs="Calibri"/>
              </w:rPr>
              <w:t>/s każdy.</w:t>
            </w:r>
          </w:p>
          <w:p w:rsidR="0081689F" w:rsidRPr="00294933" w:rsidRDefault="0081689F" w:rsidP="005E32C6">
            <w:pPr>
              <w:spacing w:after="0" w:line="276" w:lineRule="auto"/>
              <w:ind w:left="599" w:hanging="425"/>
              <w:contextualSpacing/>
              <w:jc w:val="both"/>
              <w:rPr>
                <w:rFonts w:cs="Calibri"/>
              </w:rPr>
            </w:pPr>
            <w:r w:rsidRPr="00294933">
              <w:rPr>
                <w:rFonts w:cs="Calibri"/>
              </w:rPr>
              <w:t>1</w:t>
            </w:r>
            <w:r>
              <w:rPr>
                <w:rFonts w:cs="Calibri"/>
              </w:rPr>
              <w:t>1</w:t>
            </w:r>
            <w:r w:rsidRPr="00294933">
              <w:rPr>
                <w:rFonts w:cs="Calibri"/>
              </w:rPr>
              <w:t xml:space="preserve">.2 Wykonawca ma posiadać, co najmniej 3 punkty styku </w:t>
            </w:r>
            <w:r w:rsidRPr="00294933">
              <w:rPr>
                <w:rFonts w:cs="Calibri"/>
              </w:rPr>
              <w:br/>
              <w:t xml:space="preserve">z Krajowymi Dostawcami Internetowymi o przepustowości min. 1 </w:t>
            </w:r>
            <w:proofErr w:type="spellStart"/>
            <w:r w:rsidRPr="00294933">
              <w:rPr>
                <w:rFonts w:cs="Calibri"/>
              </w:rPr>
              <w:t>Gb</w:t>
            </w:r>
            <w:proofErr w:type="spellEnd"/>
            <w:r w:rsidRPr="00294933">
              <w:rPr>
                <w:rFonts w:cs="Calibri"/>
              </w:rPr>
              <w:t>/s każdy.</w:t>
            </w:r>
          </w:p>
          <w:p w:rsidR="0081689F" w:rsidRPr="00294933" w:rsidRDefault="0081689F" w:rsidP="005E32C6">
            <w:pPr>
              <w:spacing w:after="0" w:line="276" w:lineRule="auto"/>
              <w:ind w:left="599" w:hanging="425"/>
              <w:contextualSpacing/>
              <w:jc w:val="both"/>
              <w:rPr>
                <w:rFonts w:cs="Calibri"/>
              </w:rPr>
            </w:pPr>
            <w:r w:rsidRPr="00294933">
              <w:rPr>
                <w:rFonts w:cs="Calibri"/>
              </w:rPr>
              <w:t>1</w:t>
            </w:r>
            <w:r>
              <w:rPr>
                <w:rFonts w:cs="Calibri"/>
              </w:rPr>
              <w:t>1</w:t>
            </w:r>
            <w:r w:rsidRPr="00294933">
              <w:rPr>
                <w:rFonts w:cs="Calibri"/>
              </w:rPr>
              <w:t>.3 Wykonawca ma uczestniczyć w co najmniej  dwóch Punktach Wymiany Ruchu Internetowego – Internet Exchange (np. WIX, PL-IX).</w:t>
            </w:r>
          </w:p>
          <w:p w:rsidR="0081689F" w:rsidRPr="00294933" w:rsidRDefault="0081689F" w:rsidP="005E32C6">
            <w:pPr>
              <w:spacing w:after="0" w:line="276" w:lineRule="auto"/>
              <w:ind w:left="599" w:hanging="425"/>
              <w:contextualSpacing/>
              <w:jc w:val="both"/>
              <w:rPr>
                <w:rFonts w:cs="Calibri"/>
              </w:rPr>
            </w:pPr>
            <w:r w:rsidRPr="00294933">
              <w:rPr>
                <w:rFonts w:cs="Calibri"/>
              </w:rPr>
              <w:t>1</w:t>
            </w:r>
            <w:r>
              <w:rPr>
                <w:rFonts w:cs="Calibri"/>
              </w:rPr>
              <w:t>1</w:t>
            </w:r>
            <w:r w:rsidRPr="00294933">
              <w:rPr>
                <w:rFonts w:cs="Calibri"/>
              </w:rPr>
              <w:t xml:space="preserve">.4 Wykonawca dokona wszelkich ustaleń z administratorami </w:t>
            </w:r>
            <w:r w:rsidRPr="00294933">
              <w:rPr>
                <w:rFonts w:cs="Calibri"/>
              </w:rPr>
              <w:br/>
              <w:t>i służbami technicznymi budynku, w którym świadczona będzie usługa na własny koszt.</w:t>
            </w:r>
          </w:p>
        </w:tc>
      </w:tr>
      <w:tr w:rsidR="0081689F" w:rsidRPr="00294933" w:rsidTr="005E32C6">
        <w:trPr>
          <w:trHeight w:val="834"/>
        </w:trPr>
        <w:tc>
          <w:tcPr>
            <w:tcW w:w="498" w:type="dxa"/>
            <w:tcBorders>
              <w:top w:val="single" w:sz="4" w:space="0" w:color="auto"/>
              <w:left w:val="single" w:sz="4" w:space="0" w:color="auto"/>
              <w:bottom w:val="single" w:sz="4" w:space="0" w:color="auto"/>
              <w:right w:val="single" w:sz="4" w:space="0" w:color="auto"/>
            </w:tcBorders>
            <w:hideMark/>
          </w:tcPr>
          <w:p w:rsidR="0081689F" w:rsidRPr="00294933" w:rsidRDefault="0081689F" w:rsidP="005E32C6">
            <w:pPr>
              <w:spacing w:after="0" w:line="276" w:lineRule="auto"/>
              <w:jc w:val="both"/>
              <w:rPr>
                <w:rFonts w:cs="Calibri"/>
                <w:b/>
              </w:rPr>
            </w:pPr>
            <w:r w:rsidRPr="00294933">
              <w:rPr>
                <w:rFonts w:cs="Calibri"/>
                <w:b/>
              </w:rPr>
              <w:t>12.</w:t>
            </w:r>
          </w:p>
        </w:tc>
        <w:tc>
          <w:tcPr>
            <w:tcW w:w="2476" w:type="dxa"/>
            <w:tcBorders>
              <w:top w:val="single" w:sz="4" w:space="0" w:color="auto"/>
              <w:left w:val="single" w:sz="4" w:space="0" w:color="auto"/>
              <w:bottom w:val="single" w:sz="4" w:space="0" w:color="auto"/>
              <w:right w:val="single" w:sz="4" w:space="0" w:color="auto"/>
            </w:tcBorders>
            <w:hideMark/>
          </w:tcPr>
          <w:p w:rsidR="0081689F" w:rsidRPr="00294933" w:rsidRDefault="0081689F" w:rsidP="005E32C6">
            <w:pPr>
              <w:spacing w:after="0" w:line="276" w:lineRule="auto"/>
              <w:jc w:val="both"/>
              <w:rPr>
                <w:rFonts w:cs="Calibri"/>
                <w:b/>
              </w:rPr>
            </w:pPr>
            <w:r w:rsidRPr="00294933">
              <w:rPr>
                <w:rFonts w:cs="Calibri"/>
                <w:b/>
              </w:rPr>
              <w:t>Testy</w:t>
            </w:r>
          </w:p>
        </w:tc>
        <w:tc>
          <w:tcPr>
            <w:tcW w:w="6348" w:type="dxa"/>
            <w:tcBorders>
              <w:top w:val="single" w:sz="4" w:space="0" w:color="auto"/>
              <w:left w:val="single" w:sz="4" w:space="0" w:color="auto"/>
              <w:bottom w:val="single" w:sz="4" w:space="0" w:color="auto"/>
              <w:right w:val="single" w:sz="4" w:space="0" w:color="auto"/>
            </w:tcBorders>
            <w:hideMark/>
          </w:tcPr>
          <w:p w:rsidR="0081689F" w:rsidRPr="00294933" w:rsidRDefault="0081689F" w:rsidP="005E32C6">
            <w:pPr>
              <w:spacing w:after="0" w:line="276" w:lineRule="auto"/>
              <w:ind w:left="599" w:hanging="425"/>
              <w:contextualSpacing/>
              <w:jc w:val="both"/>
              <w:rPr>
                <w:rFonts w:cs="Calibri"/>
              </w:rPr>
            </w:pPr>
            <w:r w:rsidRPr="00294933">
              <w:rPr>
                <w:rFonts w:cs="Calibri"/>
              </w:rPr>
              <w:t>1</w:t>
            </w:r>
            <w:r>
              <w:rPr>
                <w:rFonts w:cs="Calibri"/>
              </w:rPr>
              <w:t>2</w:t>
            </w:r>
            <w:r w:rsidRPr="00294933">
              <w:rPr>
                <w:rFonts w:cs="Calibri"/>
              </w:rPr>
              <w:t>. Po doprowadzeniu łącza światłowodowego do Serwerowni oraz montażu i konfiguracji niezbędnych urządzeń w ramach Etapu I, w ciągu 3 dni roboczych zostaną wykonane testy potwierdzające:</w:t>
            </w:r>
          </w:p>
          <w:p w:rsidR="0081689F" w:rsidRPr="00294933" w:rsidRDefault="0081689F" w:rsidP="005E32C6">
            <w:pPr>
              <w:numPr>
                <w:ilvl w:val="0"/>
                <w:numId w:val="31"/>
              </w:numPr>
              <w:spacing w:after="0" w:line="276" w:lineRule="auto"/>
              <w:contextualSpacing/>
              <w:jc w:val="both"/>
              <w:rPr>
                <w:rFonts w:cs="Calibri"/>
              </w:rPr>
            </w:pPr>
            <w:r w:rsidRPr="00294933">
              <w:rPr>
                <w:rFonts w:cs="Calibri"/>
              </w:rPr>
              <w:t>Przepustowość łącza</w:t>
            </w:r>
          </w:p>
          <w:p w:rsidR="0081689F" w:rsidRPr="00294933" w:rsidRDefault="0081689F" w:rsidP="005E32C6">
            <w:pPr>
              <w:numPr>
                <w:ilvl w:val="0"/>
                <w:numId w:val="31"/>
              </w:numPr>
              <w:spacing w:after="0" w:line="276" w:lineRule="auto"/>
              <w:contextualSpacing/>
              <w:jc w:val="both"/>
              <w:rPr>
                <w:rFonts w:cs="Calibri"/>
              </w:rPr>
            </w:pPr>
            <w:r w:rsidRPr="00294933">
              <w:rPr>
                <w:rFonts w:cs="Calibri"/>
              </w:rPr>
              <w:t>Poprawność przełączania sesji BGP</w:t>
            </w:r>
          </w:p>
          <w:p w:rsidR="0081689F" w:rsidRPr="00294933" w:rsidRDefault="0081689F" w:rsidP="005E32C6">
            <w:pPr>
              <w:numPr>
                <w:ilvl w:val="0"/>
                <w:numId w:val="31"/>
              </w:numPr>
              <w:spacing w:after="0" w:line="276" w:lineRule="auto"/>
              <w:contextualSpacing/>
              <w:jc w:val="both"/>
              <w:rPr>
                <w:rFonts w:cs="Calibri"/>
              </w:rPr>
            </w:pPr>
            <w:r w:rsidRPr="00294933">
              <w:rPr>
                <w:rFonts w:cs="Calibri"/>
              </w:rPr>
              <w:t>Przełączanie bramy domyślnej za pomocą VRRP</w:t>
            </w:r>
          </w:p>
        </w:tc>
      </w:tr>
      <w:tr w:rsidR="0081689F" w:rsidRPr="00294933" w:rsidTr="005E32C6">
        <w:trPr>
          <w:trHeight w:val="2094"/>
        </w:trPr>
        <w:tc>
          <w:tcPr>
            <w:tcW w:w="498" w:type="dxa"/>
            <w:tcBorders>
              <w:top w:val="single" w:sz="4" w:space="0" w:color="auto"/>
              <w:left w:val="single" w:sz="4" w:space="0" w:color="auto"/>
              <w:bottom w:val="single" w:sz="4" w:space="0" w:color="auto"/>
              <w:right w:val="single" w:sz="4" w:space="0" w:color="auto"/>
            </w:tcBorders>
            <w:hideMark/>
          </w:tcPr>
          <w:p w:rsidR="0081689F" w:rsidRPr="00294933" w:rsidRDefault="0081689F" w:rsidP="005E32C6">
            <w:pPr>
              <w:spacing w:after="0" w:line="276" w:lineRule="auto"/>
              <w:jc w:val="both"/>
              <w:rPr>
                <w:rFonts w:cs="Calibri"/>
                <w:b/>
              </w:rPr>
            </w:pPr>
            <w:r w:rsidRPr="00294933">
              <w:rPr>
                <w:rFonts w:cs="Calibri"/>
                <w:b/>
              </w:rPr>
              <w:t>13.</w:t>
            </w:r>
          </w:p>
        </w:tc>
        <w:tc>
          <w:tcPr>
            <w:tcW w:w="2476" w:type="dxa"/>
            <w:tcBorders>
              <w:top w:val="single" w:sz="4" w:space="0" w:color="auto"/>
              <w:left w:val="single" w:sz="4" w:space="0" w:color="auto"/>
              <w:bottom w:val="single" w:sz="4" w:space="0" w:color="auto"/>
              <w:right w:val="single" w:sz="4" w:space="0" w:color="auto"/>
            </w:tcBorders>
            <w:hideMark/>
          </w:tcPr>
          <w:p w:rsidR="0081689F" w:rsidRPr="00294933" w:rsidRDefault="0081689F" w:rsidP="005E32C6">
            <w:pPr>
              <w:spacing w:after="0" w:line="276" w:lineRule="auto"/>
              <w:jc w:val="both"/>
              <w:rPr>
                <w:rFonts w:cs="Calibri"/>
                <w:b/>
              </w:rPr>
            </w:pPr>
            <w:r w:rsidRPr="00294933">
              <w:rPr>
                <w:rFonts w:cs="Calibri"/>
                <w:b/>
              </w:rPr>
              <w:t xml:space="preserve">Instruktaż techniczny </w:t>
            </w:r>
            <w:r w:rsidRPr="00294933">
              <w:rPr>
                <w:rFonts w:cs="Calibri"/>
                <w:b/>
              </w:rPr>
              <w:br/>
              <w:t xml:space="preserve">z ochrony przed atakami </w:t>
            </w:r>
            <w:proofErr w:type="spellStart"/>
            <w:r w:rsidRPr="00294933">
              <w:rPr>
                <w:rFonts w:cs="Calibri"/>
                <w:b/>
              </w:rPr>
              <w:t>DDoS</w:t>
            </w:r>
            <w:proofErr w:type="spellEnd"/>
          </w:p>
        </w:tc>
        <w:tc>
          <w:tcPr>
            <w:tcW w:w="6348" w:type="dxa"/>
            <w:tcBorders>
              <w:top w:val="single" w:sz="4" w:space="0" w:color="auto"/>
              <w:left w:val="single" w:sz="4" w:space="0" w:color="auto"/>
              <w:bottom w:val="single" w:sz="4" w:space="0" w:color="auto"/>
              <w:right w:val="single" w:sz="4" w:space="0" w:color="auto"/>
            </w:tcBorders>
          </w:tcPr>
          <w:p w:rsidR="0081689F" w:rsidRPr="00294933" w:rsidRDefault="0081689F" w:rsidP="005E32C6">
            <w:pPr>
              <w:spacing w:after="0" w:line="276" w:lineRule="auto"/>
              <w:ind w:firstLine="3"/>
              <w:contextualSpacing/>
              <w:jc w:val="both"/>
              <w:rPr>
                <w:rFonts w:cs="Calibri"/>
              </w:rPr>
            </w:pPr>
            <w:r w:rsidRPr="00294933">
              <w:rPr>
                <w:rFonts w:cs="Calibri"/>
              </w:rPr>
              <w:t xml:space="preserve">Wykonawca zapewni </w:t>
            </w:r>
            <w:r w:rsidRPr="00FD7EF4">
              <w:rPr>
                <w:rFonts w:cs="Calibri"/>
              </w:rPr>
              <w:t xml:space="preserve">dla min. </w:t>
            </w:r>
            <w:r>
              <w:rPr>
                <w:rFonts w:cs="Calibri"/>
              </w:rPr>
              <w:t>2</w:t>
            </w:r>
            <w:r w:rsidRPr="00294933">
              <w:rPr>
                <w:rFonts w:cs="Calibri"/>
              </w:rPr>
              <w:t xml:space="preserve"> osób wskazanych do realizacji Umowy po stronie Zamawiającego uczestnictwo w dedykowanym instruktażu technicznym z zakresu aspektów ochrony przed atakami </w:t>
            </w:r>
            <w:proofErr w:type="spellStart"/>
            <w:r w:rsidRPr="00294933">
              <w:rPr>
                <w:rFonts w:cs="Calibri"/>
              </w:rPr>
              <w:t>DDoS</w:t>
            </w:r>
            <w:proofErr w:type="spellEnd"/>
            <w:r w:rsidRPr="00294933">
              <w:rPr>
                <w:rFonts w:cs="Calibri"/>
              </w:rPr>
              <w:t xml:space="preserve"> realizowanym na potrzeby usługi dostarczonej dla Zamawiającego.</w:t>
            </w:r>
          </w:p>
          <w:p w:rsidR="0081689F" w:rsidRPr="00294933" w:rsidRDefault="0081689F" w:rsidP="005E32C6">
            <w:pPr>
              <w:spacing w:after="0" w:line="276" w:lineRule="auto"/>
              <w:ind w:left="3"/>
              <w:jc w:val="both"/>
              <w:rPr>
                <w:rFonts w:cs="Calibri"/>
              </w:rPr>
            </w:pPr>
            <w:r w:rsidRPr="00294933">
              <w:rPr>
                <w:rFonts w:cs="Calibri"/>
              </w:rPr>
              <w:t xml:space="preserve">Instruktaż techniczny </w:t>
            </w:r>
            <w:r>
              <w:rPr>
                <w:rFonts w:cs="Calibri"/>
              </w:rPr>
              <w:t>będzie t</w:t>
            </w:r>
            <w:r w:rsidRPr="00294933">
              <w:rPr>
                <w:rFonts w:cs="Calibri"/>
              </w:rPr>
              <w:t xml:space="preserve">rwać przynajmniej 8 godzin </w:t>
            </w:r>
            <w:r>
              <w:rPr>
                <w:rFonts w:cs="Calibri"/>
              </w:rPr>
              <w:t>i</w:t>
            </w:r>
            <w:r w:rsidRPr="00294933">
              <w:rPr>
                <w:rFonts w:cs="Calibri"/>
              </w:rPr>
              <w:t xml:space="preserve"> zostanie przeprowadzony w siedzibie Zamawiającego z zastrzeżeniem, że Zamawiający zobowiązuje się do zapewnienia sali oraz nieprzerwanego w czasie trwania instruktażu oddelegowania </w:t>
            </w:r>
            <w:r w:rsidRPr="00FD7EF4">
              <w:rPr>
                <w:rFonts w:cs="Calibri"/>
              </w:rPr>
              <w:t xml:space="preserve">2 </w:t>
            </w:r>
            <w:r w:rsidRPr="00294933">
              <w:rPr>
                <w:rFonts w:cs="Calibri"/>
              </w:rPr>
              <w:t>pracowników. Instruktaż techniczny ma zostać przeprowadzony w  terminie uzgodnionym z Zamawiającym w ramach Etapu I zamówienia, przed jego końcowym odbiorem.</w:t>
            </w:r>
          </w:p>
        </w:tc>
      </w:tr>
    </w:tbl>
    <w:p w:rsidR="001F1AA5" w:rsidRPr="0081689F" w:rsidRDefault="00633110" w:rsidP="0081689F">
      <w:pPr>
        <w:tabs>
          <w:tab w:val="left" w:pos="6585"/>
        </w:tabs>
        <w:spacing w:after="0" w:line="276" w:lineRule="auto"/>
        <w:jc w:val="both"/>
      </w:pPr>
    </w:p>
    <w:sectPr w:rsidR="001F1AA5" w:rsidRPr="0081689F" w:rsidSect="00450315">
      <w:footerReference w:type="default" r:id="rId11"/>
      <w:headerReference w:type="first" r:id="rId12"/>
      <w:footerReference w:type="first" r:id="rId13"/>
      <w:pgSz w:w="11906" w:h="16838" w:code="9"/>
      <w:pgMar w:top="1418" w:right="1418" w:bottom="2127" w:left="1077" w:header="709" w:footer="9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110" w:rsidRDefault="00633110">
      <w:pPr>
        <w:spacing w:after="0"/>
      </w:pPr>
      <w:r>
        <w:separator/>
      </w:r>
    </w:p>
  </w:endnote>
  <w:endnote w:type="continuationSeparator" w:id="0">
    <w:p w:rsidR="00633110" w:rsidRDefault="006331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291519"/>
      <w:docPartObj>
        <w:docPartGallery w:val="Page Numbers (Bottom of Page)"/>
        <w:docPartUnique/>
      </w:docPartObj>
    </w:sdtPr>
    <w:sdtEndPr>
      <w:rPr>
        <w:color w:val="0B5DAA"/>
        <w:sz w:val="16"/>
        <w:szCs w:val="16"/>
      </w:rPr>
    </w:sdtEndPr>
    <w:sdtContent>
      <w:p w:rsidR="0038776E" w:rsidRPr="00350AB0" w:rsidRDefault="00633110" w:rsidP="0038776E">
        <w:pPr>
          <w:pStyle w:val="Stopka"/>
          <w:tabs>
            <w:tab w:val="clear" w:pos="9072"/>
          </w:tabs>
          <w:spacing w:after="240"/>
          <w:ind w:right="74"/>
          <w:jc w:val="right"/>
          <w:rPr>
            <w:color w:val="0B5DAA"/>
            <w:sz w:val="16"/>
            <w:szCs w:val="16"/>
          </w:rPr>
        </w:pPr>
        <w:r>
          <w:rPr>
            <w:noProof/>
          </w:rPr>
          <w:drawing>
            <wp:anchor distT="0" distB="0" distL="114300" distR="114300" simplePos="0" relativeHeight="251667456" behindDoc="1" locked="0" layoutInCell="1" allowOverlap="1">
              <wp:simplePos x="0" y="0"/>
              <wp:positionH relativeFrom="page">
                <wp:posOffset>6620827</wp:posOffset>
              </wp:positionH>
              <wp:positionV relativeFrom="page">
                <wp:posOffset>9429856</wp:posOffset>
              </wp:positionV>
              <wp:extent cx="511200" cy="169200"/>
              <wp:effectExtent l="0" t="317" r="2857" b="2858"/>
              <wp:wrapNone/>
              <wp:docPr id="7" name="Graf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a 38"/>
                      <pic:cNvPicPr/>
                    </pic:nvPicPr>
                    <pic:blipFill>
                      <a:blip r:embed="rId1">
                        <a:extLst>
                          <a:ext uri="{28A0092B-C50C-407E-A947-70E740481C1C}">
                            <a14:useLocalDpi xmlns:a14="http://schemas.microsoft.com/office/drawing/2010/main" val="0"/>
                          </a:ext>
                        </a:extLst>
                      </a:blip>
                      <a:stretch>
                        <a:fillRect/>
                      </a:stretch>
                    </pic:blipFill>
                    <pic:spPr>
                      <a:xfrm rot="16200000" flipH="1">
                        <a:off x="0" y="0"/>
                        <a:ext cx="511200" cy="169200"/>
                      </a:xfrm>
                      <a:prstGeom prst="rect">
                        <a:avLst/>
                      </a:prstGeom>
                    </pic:spPr>
                  </pic:pic>
                </a:graphicData>
              </a:graphic>
              <wp14:sizeRelH relativeFrom="page">
                <wp14:pctWidth>0</wp14:pctWidth>
              </wp14:sizeRelH>
              <wp14:sizeRelV relativeFrom="page">
                <wp14:pctHeight>0</wp14:pctHeight>
              </wp14:sizeRelV>
            </wp:anchor>
          </w:drawing>
        </w:r>
        <w:r w:rsidRPr="00350AB0">
          <w:rPr>
            <w:b/>
            <w:bCs/>
            <w:noProof/>
            <w:color w:val="0B5DAA"/>
            <w:sz w:val="16"/>
            <w:szCs w:val="16"/>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92710</wp:posOffset>
                  </wp:positionV>
                  <wp:extent cx="3505835" cy="28800"/>
                  <wp:effectExtent l="0" t="0" r="0" b="9525"/>
                  <wp:wrapNone/>
                  <wp:docPr id="4" name="Prostokąt 4"/>
                  <wp:cNvGraphicFramePr/>
                  <a:graphic xmlns:a="http://schemas.openxmlformats.org/drawingml/2006/main">
                    <a:graphicData uri="http://schemas.microsoft.com/office/word/2010/wordprocessingShape">
                      <wps:wsp>
                        <wps:cNvSpPr/>
                        <wps:spPr>
                          <a:xfrm>
                            <a:off x="0" y="0"/>
                            <a:ext cx="3505835" cy="28800"/>
                          </a:xfrm>
                          <a:prstGeom prst="rect">
                            <a:avLst/>
                          </a:prstGeom>
                          <a:solidFill>
                            <a:srgbClr val="A9E80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Prostokąt 4" o:spid="_x0000_s2049" alt="&quot;&quot;" style="height:2.25pt;margin-left:0;margin-top:7.3pt;mso-height-percent:0;mso-height-relative:margin;mso-width-percent:0;mso-width-relative:margin;mso-wrap-distance-bottom:0;mso-wrap-distance-left:9pt;mso-wrap-distance-right:9pt;mso-wrap-distance-top:0;mso-wrap-style:square;position:absolute;v-text-anchor:middle;visibility:visible;width:276.05pt;z-index:251664384" fillcolor="#a9e80f" stroked="f" strokeweight="1pt"/>
              </w:pict>
            </mc:Fallback>
          </mc:AlternateContent>
        </w:r>
        <w:r w:rsidRPr="00350AB0">
          <w:rPr>
            <w:b/>
            <w:bCs/>
            <w:noProof/>
            <w:color w:val="0B5DAA"/>
            <w:sz w:val="16"/>
            <w:szCs w:val="16"/>
          </w:rPr>
          <mc:AlternateContent>
            <mc:Choice Requires="wps">
              <w:drawing>
                <wp:anchor distT="0" distB="0" distL="114300" distR="114300" simplePos="0" relativeHeight="251665408" behindDoc="0" locked="0" layoutInCell="1" allowOverlap="1">
                  <wp:simplePos x="0" y="0"/>
                  <wp:positionH relativeFrom="column">
                    <wp:posOffset>3488690</wp:posOffset>
                  </wp:positionH>
                  <wp:positionV relativeFrom="paragraph">
                    <wp:posOffset>92710</wp:posOffset>
                  </wp:positionV>
                  <wp:extent cx="1979930" cy="28800"/>
                  <wp:effectExtent l="0" t="0" r="1270" b="9525"/>
                  <wp:wrapNone/>
                  <wp:docPr id="6" name="Prostokąt 6"/>
                  <wp:cNvGraphicFramePr/>
                  <a:graphic xmlns:a="http://schemas.openxmlformats.org/drawingml/2006/main">
                    <a:graphicData uri="http://schemas.microsoft.com/office/word/2010/wordprocessingShape">
                      <wps:wsp>
                        <wps:cNvSpPr/>
                        <wps:spPr>
                          <a:xfrm>
                            <a:off x="0" y="0"/>
                            <a:ext cx="1979930" cy="28800"/>
                          </a:xfrm>
                          <a:prstGeom prst="rect">
                            <a:avLst/>
                          </a:prstGeom>
                          <a:solidFill>
                            <a:srgbClr val="0B5D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Prostokąt 6" o:spid="_x0000_s2050" alt="&quot;&quot;" style="height:2.25pt;margin-left:274.7pt;margin-top:7.3pt;mso-height-percent:0;mso-height-relative:margin;mso-width-percent:0;mso-width-relative:margin;mso-wrap-distance-bottom:0;mso-wrap-distance-left:9pt;mso-wrap-distance-right:9pt;mso-wrap-distance-top:0;mso-wrap-style:square;position:absolute;v-text-anchor:middle;visibility:visible;width:155.9pt;z-index:251666432" fillcolor="#0b5daa" stroked="f" strokeweight="1pt"/>
              </w:pict>
            </mc:Fallback>
          </mc:AlternateContent>
        </w:r>
        <w:r w:rsidRPr="00350AB0">
          <w:rPr>
            <w:b/>
            <w:bCs/>
            <w:color w:val="0B5DAA"/>
            <w:sz w:val="16"/>
            <w:szCs w:val="16"/>
          </w:rPr>
          <w:fldChar w:fldCharType="begin"/>
        </w:r>
        <w:r w:rsidRPr="00350AB0">
          <w:rPr>
            <w:b/>
            <w:bCs/>
            <w:color w:val="0B5DAA"/>
            <w:sz w:val="16"/>
            <w:szCs w:val="16"/>
          </w:rPr>
          <w:instrText>PAGE   \* MERGEFORMAT</w:instrText>
        </w:r>
        <w:r w:rsidRPr="00350AB0">
          <w:rPr>
            <w:b/>
            <w:bCs/>
            <w:color w:val="0B5DAA"/>
            <w:sz w:val="16"/>
            <w:szCs w:val="16"/>
          </w:rPr>
          <w:fldChar w:fldCharType="separate"/>
        </w:r>
        <w:r>
          <w:rPr>
            <w:b/>
            <w:bCs/>
            <w:color w:val="0B5DAA"/>
            <w:sz w:val="16"/>
            <w:szCs w:val="16"/>
          </w:rPr>
          <w:t>1</w:t>
        </w:r>
        <w:r w:rsidRPr="00350AB0">
          <w:rPr>
            <w:b/>
            <w:bCs/>
            <w:color w:val="0B5DAA"/>
            <w:sz w:val="16"/>
            <w:szCs w:val="16"/>
          </w:rPr>
          <w:fldChar w:fldCharType="end"/>
        </w:r>
        <w:r w:rsidRPr="00350AB0">
          <w:rPr>
            <w:color w:val="0B5DAA"/>
            <w:sz w:val="16"/>
            <w:szCs w:val="16"/>
          </w:rPr>
          <w:t xml:space="preserve"> Z </w:t>
        </w:r>
        <w:r w:rsidRPr="00350AB0">
          <w:rPr>
            <w:color w:val="0B5DAA"/>
            <w:sz w:val="16"/>
            <w:szCs w:val="16"/>
          </w:rPr>
          <w:fldChar w:fldCharType="begin"/>
        </w:r>
        <w:r w:rsidRPr="00350AB0">
          <w:rPr>
            <w:color w:val="0B5DAA"/>
            <w:sz w:val="16"/>
            <w:szCs w:val="16"/>
          </w:rPr>
          <w:instrText xml:space="preserve"> NUMPAGES  \# "0"  \* MERGEFORMAT </w:instrText>
        </w:r>
        <w:r w:rsidRPr="00350AB0">
          <w:rPr>
            <w:color w:val="0B5DAA"/>
            <w:sz w:val="16"/>
            <w:szCs w:val="16"/>
          </w:rPr>
          <w:fldChar w:fldCharType="separate"/>
        </w:r>
        <w:r>
          <w:rPr>
            <w:color w:val="0B5DAA"/>
            <w:sz w:val="16"/>
            <w:szCs w:val="16"/>
          </w:rPr>
          <w:t>2</w:t>
        </w:r>
        <w:r w:rsidRPr="00350AB0">
          <w:rPr>
            <w:color w:val="0B5DAA"/>
            <w:sz w:val="16"/>
            <w:szCs w:val="16"/>
          </w:rPr>
          <w:fldChar w:fldCharType="end"/>
        </w:r>
      </w:p>
    </w:sdtContent>
  </w:sdt>
  <w:p w:rsidR="0038776E" w:rsidRPr="00DC37A4" w:rsidRDefault="00633110" w:rsidP="0038776E">
    <w:pPr>
      <w:pStyle w:val="Stopka"/>
      <w:tabs>
        <w:tab w:val="clear" w:pos="4536"/>
        <w:tab w:val="left" w:pos="2450"/>
        <w:tab w:val="left" w:pos="2694"/>
        <w:tab w:val="left" w:pos="5502"/>
      </w:tabs>
      <w:rPr>
        <w:rFonts w:eastAsiaTheme="minorHAnsi" w:cs="Calibri"/>
        <w:sz w:val="16"/>
        <w:szCs w:val="16"/>
      </w:rPr>
    </w:pPr>
    <w:r w:rsidRPr="00DC37A4">
      <w:rPr>
        <w:sz w:val="16"/>
        <w:szCs w:val="16"/>
      </w:rPr>
      <w:t>Centrum e-Zdrowia</w:t>
    </w:r>
    <w:r w:rsidRPr="00DC37A4">
      <w:rPr>
        <w:sz w:val="16"/>
        <w:szCs w:val="16"/>
      </w:rPr>
      <w:tab/>
      <w:t xml:space="preserve">tel.: </w:t>
    </w:r>
    <w:r w:rsidRPr="00DC37A4">
      <w:rPr>
        <w:rFonts w:eastAsiaTheme="minorHAnsi" w:cs="Calibri"/>
        <w:sz w:val="16"/>
        <w:szCs w:val="16"/>
      </w:rPr>
      <w:t xml:space="preserve">+48 22 </w:t>
    </w:r>
    <w:r w:rsidRPr="00DC37A4">
      <w:rPr>
        <w:rFonts w:eastAsiaTheme="minorHAnsi" w:cs="Calibri"/>
        <w:sz w:val="16"/>
        <w:szCs w:val="16"/>
      </w:rPr>
      <w:t>597-09-27</w:t>
    </w:r>
    <w:r w:rsidRPr="00DC37A4">
      <w:rPr>
        <w:rFonts w:eastAsiaTheme="minorHAnsi" w:cs="Calibri"/>
        <w:sz w:val="16"/>
        <w:szCs w:val="16"/>
      </w:rPr>
      <w:tab/>
    </w:r>
  </w:p>
  <w:p w:rsidR="0038776E" w:rsidRPr="00DC37A4" w:rsidRDefault="00633110" w:rsidP="0038776E">
    <w:pPr>
      <w:pStyle w:val="Stopka"/>
      <w:tabs>
        <w:tab w:val="clear" w:pos="4536"/>
        <w:tab w:val="left" w:pos="2450"/>
        <w:tab w:val="left" w:pos="5502"/>
      </w:tabs>
      <w:rPr>
        <w:rFonts w:eastAsiaTheme="minorHAnsi" w:cs="Calibri"/>
        <w:sz w:val="16"/>
        <w:szCs w:val="16"/>
      </w:rPr>
    </w:pPr>
    <w:r w:rsidRPr="00DC37A4">
      <w:rPr>
        <w:sz w:val="16"/>
        <w:szCs w:val="16"/>
      </w:rPr>
      <w:t>ul. Stanisława Dubois 5A</w:t>
    </w:r>
    <w:r w:rsidRPr="00DC37A4">
      <w:rPr>
        <w:sz w:val="16"/>
        <w:szCs w:val="16"/>
      </w:rPr>
      <w:tab/>
    </w:r>
    <w:r w:rsidRPr="00DC37A4">
      <w:rPr>
        <w:rFonts w:eastAsiaTheme="minorHAnsi" w:cs="Calibri"/>
        <w:sz w:val="16"/>
        <w:szCs w:val="16"/>
      </w:rPr>
      <w:t>fax: +48 22 597-09-37</w:t>
    </w:r>
    <w:r w:rsidRPr="00DC37A4">
      <w:rPr>
        <w:rFonts w:eastAsiaTheme="minorHAnsi" w:cs="Calibri"/>
        <w:sz w:val="16"/>
        <w:szCs w:val="16"/>
      </w:rPr>
      <w:tab/>
      <w:t>NIP: 5251575309</w:t>
    </w:r>
  </w:p>
  <w:p w:rsidR="0038776E" w:rsidRPr="00473D45" w:rsidRDefault="00633110" w:rsidP="0038776E">
    <w:pPr>
      <w:pStyle w:val="Stopka"/>
      <w:tabs>
        <w:tab w:val="clear" w:pos="4536"/>
        <w:tab w:val="left" w:pos="2450"/>
        <w:tab w:val="left" w:pos="5502"/>
      </w:tabs>
    </w:pPr>
    <w:r w:rsidRPr="00DC37A4">
      <w:rPr>
        <w:rFonts w:eastAsiaTheme="minorHAnsi" w:cs="Calibri"/>
        <w:sz w:val="16"/>
        <w:szCs w:val="16"/>
      </w:rPr>
      <w:t>00-184 Warszawa</w:t>
    </w:r>
    <w:r w:rsidRPr="00DC37A4">
      <w:rPr>
        <w:rFonts w:eastAsiaTheme="minorHAnsi" w:cs="Calibri"/>
        <w:sz w:val="16"/>
        <w:szCs w:val="16"/>
      </w:rPr>
      <w:tab/>
    </w:r>
    <w:r w:rsidRPr="002F6C0E">
      <w:rPr>
        <w:rFonts w:eastAsiaTheme="minorHAnsi" w:cs="Calibri"/>
        <w:sz w:val="16"/>
        <w:szCs w:val="16"/>
        <w:u w:val="single"/>
      </w:rPr>
      <w:t>biuro@cez.gov.pl</w:t>
    </w:r>
    <w:r w:rsidRPr="00DC37A4">
      <w:rPr>
        <w:rFonts w:eastAsiaTheme="minorHAnsi" w:cs="Calibri"/>
        <w:sz w:val="16"/>
        <w:szCs w:val="16"/>
      </w:rPr>
      <w:t xml:space="preserve"> | </w:t>
    </w:r>
    <w:r w:rsidRPr="002F6C0E">
      <w:rPr>
        <w:rFonts w:eastAsiaTheme="minorHAnsi" w:cs="Calibri"/>
        <w:sz w:val="16"/>
        <w:szCs w:val="16"/>
        <w:u w:val="single"/>
      </w:rPr>
      <w:t>www.cez.gov.pl</w:t>
    </w:r>
    <w:r w:rsidRPr="00DC37A4">
      <w:rPr>
        <w:rFonts w:eastAsiaTheme="minorHAnsi" w:cs="Calibri"/>
        <w:sz w:val="16"/>
        <w:szCs w:val="16"/>
      </w:rPr>
      <w:tab/>
      <w:t>REGON: 001377706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381471"/>
      <w:docPartObj>
        <w:docPartGallery w:val="Page Numbers (Bottom of Page)"/>
        <w:docPartUnique/>
      </w:docPartObj>
    </w:sdtPr>
    <w:sdtEndPr>
      <w:rPr>
        <w:color w:val="0B5DAA"/>
        <w:sz w:val="16"/>
        <w:szCs w:val="16"/>
      </w:rPr>
    </w:sdtEndPr>
    <w:sdtContent>
      <w:p w:rsidR="00FD6EF4" w:rsidRPr="00350AB0" w:rsidRDefault="00633110" w:rsidP="00450315">
        <w:pPr>
          <w:pStyle w:val="Stopka"/>
          <w:tabs>
            <w:tab w:val="clear" w:pos="9072"/>
          </w:tabs>
          <w:spacing w:after="240"/>
          <w:ind w:right="74"/>
          <w:jc w:val="right"/>
          <w:rPr>
            <w:color w:val="0B5DAA"/>
            <w:sz w:val="16"/>
            <w:szCs w:val="16"/>
          </w:rPr>
        </w:pPr>
        <w:r>
          <w:rPr>
            <w:noProof/>
          </w:rPr>
          <w:drawing>
            <wp:anchor distT="0" distB="0" distL="114300" distR="114300" simplePos="0" relativeHeight="251662336" behindDoc="1" locked="0" layoutInCell="1" allowOverlap="1">
              <wp:simplePos x="0" y="0"/>
              <wp:positionH relativeFrom="page">
                <wp:posOffset>6620827</wp:posOffset>
              </wp:positionH>
              <wp:positionV relativeFrom="page">
                <wp:posOffset>9429856</wp:posOffset>
              </wp:positionV>
              <wp:extent cx="511200" cy="169200"/>
              <wp:effectExtent l="0" t="317" r="2857" b="2858"/>
              <wp:wrapNone/>
              <wp:docPr id="5" name="Graf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a 38"/>
                      <pic:cNvPicPr/>
                    </pic:nvPicPr>
                    <pic:blipFill>
                      <a:blip r:embed="rId1">
                        <a:extLst>
                          <a:ext uri="{28A0092B-C50C-407E-A947-70E740481C1C}">
                            <a14:useLocalDpi xmlns:a14="http://schemas.microsoft.com/office/drawing/2010/main" val="0"/>
                          </a:ext>
                        </a:extLst>
                      </a:blip>
                      <a:stretch>
                        <a:fillRect/>
                      </a:stretch>
                    </pic:blipFill>
                    <pic:spPr>
                      <a:xfrm rot="16200000" flipH="1">
                        <a:off x="0" y="0"/>
                        <a:ext cx="511200" cy="169200"/>
                      </a:xfrm>
                      <a:prstGeom prst="rect">
                        <a:avLst/>
                      </a:prstGeom>
                    </pic:spPr>
                  </pic:pic>
                </a:graphicData>
              </a:graphic>
              <wp14:sizeRelH relativeFrom="page">
                <wp14:pctWidth>0</wp14:pctWidth>
              </wp14:sizeRelH>
              <wp14:sizeRelV relativeFrom="page">
                <wp14:pctHeight>0</wp14:pctHeight>
              </wp14:sizeRelV>
            </wp:anchor>
          </w:drawing>
        </w:r>
        <w:r w:rsidRPr="00350AB0">
          <w:rPr>
            <w:b/>
            <w:bCs/>
            <w:noProof/>
            <w:color w:val="0B5DAA"/>
            <w:sz w:val="16"/>
            <w:szCs w:val="16"/>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92710</wp:posOffset>
                  </wp:positionV>
                  <wp:extent cx="3505835" cy="28800"/>
                  <wp:effectExtent l="0" t="0" r="0" b="9525"/>
                  <wp:wrapNone/>
                  <wp:docPr id="29" name="Prostokąt 29"/>
                  <wp:cNvGraphicFramePr/>
                  <a:graphic xmlns:a="http://schemas.openxmlformats.org/drawingml/2006/main">
                    <a:graphicData uri="http://schemas.microsoft.com/office/word/2010/wordprocessingShape">
                      <wps:wsp>
                        <wps:cNvSpPr/>
                        <wps:spPr>
                          <a:xfrm>
                            <a:off x="0" y="0"/>
                            <a:ext cx="3505835" cy="28800"/>
                          </a:xfrm>
                          <a:prstGeom prst="rect">
                            <a:avLst/>
                          </a:prstGeom>
                          <a:solidFill>
                            <a:srgbClr val="A9E80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Prostokąt 29" o:spid="_x0000_s2051" alt="&quot;&quot;" style="height:2.25pt;margin-left:0;margin-top:7.3pt;mso-height-percent:0;mso-height-relative:margin;mso-width-percent:0;mso-width-relative:margin;mso-wrap-distance-bottom:0;mso-wrap-distance-left:9pt;mso-wrap-distance-right:9pt;mso-wrap-distance-top:0;mso-wrap-style:square;position:absolute;v-text-anchor:middle;visibility:visible;width:276.05pt;z-index:251659264" fillcolor="#a9e80f" stroked="f" strokeweight="1pt"/>
              </w:pict>
            </mc:Fallback>
          </mc:AlternateContent>
        </w:r>
        <w:r w:rsidRPr="00350AB0">
          <w:rPr>
            <w:b/>
            <w:bCs/>
            <w:noProof/>
            <w:color w:val="0B5DAA"/>
            <w:sz w:val="16"/>
            <w:szCs w:val="16"/>
          </w:rPr>
          <mc:AlternateContent>
            <mc:Choice Requires="wps">
              <w:drawing>
                <wp:anchor distT="0" distB="0" distL="114300" distR="114300" simplePos="0" relativeHeight="251660288" behindDoc="0" locked="0" layoutInCell="1" allowOverlap="1">
                  <wp:simplePos x="0" y="0"/>
                  <wp:positionH relativeFrom="column">
                    <wp:posOffset>3488690</wp:posOffset>
                  </wp:positionH>
                  <wp:positionV relativeFrom="paragraph">
                    <wp:posOffset>92710</wp:posOffset>
                  </wp:positionV>
                  <wp:extent cx="1979930" cy="28800"/>
                  <wp:effectExtent l="0" t="0" r="1270" b="9525"/>
                  <wp:wrapNone/>
                  <wp:docPr id="30" name="Prostokąt 30"/>
                  <wp:cNvGraphicFramePr/>
                  <a:graphic xmlns:a="http://schemas.openxmlformats.org/drawingml/2006/main">
                    <a:graphicData uri="http://schemas.microsoft.com/office/word/2010/wordprocessingShape">
                      <wps:wsp>
                        <wps:cNvSpPr/>
                        <wps:spPr>
                          <a:xfrm>
                            <a:off x="0" y="0"/>
                            <a:ext cx="1979930" cy="28800"/>
                          </a:xfrm>
                          <a:prstGeom prst="rect">
                            <a:avLst/>
                          </a:prstGeom>
                          <a:solidFill>
                            <a:srgbClr val="0B5D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Prostokąt 30" o:spid="_x0000_s2052" style="height:2.25pt;margin-left:274.7pt;margin-top:7.3pt;mso-height-percent:0;mso-height-relative:margin;mso-width-percent:0;mso-width-relative:margin;mso-wrap-distance-bottom:0;mso-wrap-distance-left:9pt;mso-wrap-distance-right:9pt;mso-wrap-distance-top:0;mso-wrap-style:square;position:absolute;v-text-anchor:middle;visibility:visible;width:155.9pt;z-index:251661312" fillcolor="#0b5daa" stroked="f" strokeweight="1pt"/>
              </w:pict>
            </mc:Fallback>
          </mc:AlternateContent>
        </w:r>
        <w:r w:rsidRPr="00350AB0">
          <w:rPr>
            <w:b/>
            <w:bCs/>
            <w:color w:val="0B5DAA"/>
            <w:sz w:val="16"/>
            <w:szCs w:val="16"/>
          </w:rPr>
          <w:fldChar w:fldCharType="begin"/>
        </w:r>
        <w:r w:rsidRPr="00350AB0">
          <w:rPr>
            <w:b/>
            <w:bCs/>
            <w:color w:val="0B5DAA"/>
            <w:sz w:val="16"/>
            <w:szCs w:val="16"/>
          </w:rPr>
          <w:instrText>PAGE   \* MERGEFORMAT</w:instrText>
        </w:r>
        <w:r w:rsidRPr="00350AB0">
          <w:rPr>
            <w:b/>
            <w:bCs/>
            <w:color w:val="0B5DAA"/>
            <w:sz w:val="16"/>
            <w:szCs w:val="16"/>
          </w:rPr>
          <w:fldChar w:fldCharType="separate"/>
        </w:r>
        <w:r>
          <w:rPr>
            <w:b/>
            <w:bCs/>
            <w:color w:val="0B5DAA"/>
            <w:sz w:val="16"/>
            <w:szCs w:val="16"/>
          </w:rPr>
          <w:t>2</w:t>
        </w:r>
        <w:r w:rsidRPr="00350AB0">
          <w:rPr>
            <w:b/>
            <w:bCs/>
            <w:color w:val="0B5DAA"/>
            <w:sz w:val="16"/>
            <w:szCs w:val="16"/>
          </w:rPr>
          <w:fldChar w:fldCharType="end"/>
        </w:r>
        <w:r w:rsidRPr="00350AB0">
          <w:rPr>
            <w:color w:val="0B5DAA"/>
            <w:sz w:val="16"/>
            <w:szCs w:val="16"/>
          </w:rPr>
          <w:t xml:space="preserve"> Z </w:t>
        </w:r>
        <w:r w:rsidRPr="00350AB0">
          <w:rPr>
            <w:color w:val="0B5DAA"/>
            <w:sz w:val="16"/>
            <w:szCs w:val="16"/>
          </w:rPr>
          <w:fldChar w:fldCharType="begin"/>
        </w:r>
        <w:r w:rsidRPr="00350AB0">
          <w:rPr>
            <w:color w:val="0B5DAA"/>
            <w:sz w:val="16"/>
            <w:szCs w:val="16"/>
          </w:rPr>
          <w:instrText xml:space="preserve"> NUMPAGES  \# "0"  \* MERGEFORMAT </w:instrText>
        </w:r>
        <w:r w:rsidRPr="00350AB0">
          <w:rPr>
            <w:color w:val="0B5DAA"/>
            <w:sz w:val="16"/>
            <w:szCs w:val="16"/>
          </w:rPr>
          <w:fldChar w:fldCharType="separate"/>
        </w:r>
        <w:r>
          <w:rPr>
            <w:color w:val="0B5DAA"/>
            <w:sz w:val="16"/>
            <w:szCs w:val="16"/>
          </w:rPr>
          <w:t>2</w:t>
        </w:r>
        <w:r w:rsidRPr="00350AB0">
          <w:rPr>
            <w:color w:val="0B5DAA"/>
            <w:sz w:val="16"/>
            <w:szCs w:val="16"/>
          </w:rPr>
          <w:fldChar w:fldCharType="end"/>
        </w:r>
      </w:p>
    </w:sdtContent>
  </w:sdt>
  <w:p w:rsidR="00FD6EF4" w:rsidRPr="00DC37A4" w:rsidRDefault="00633110" w:rsidP="00473D45">
    <w:pPr>
      <w:pStyle w:val="Stopka"/>
      <w:tabs>
        <w:tab w:val="clear" w:pos="4536"/>
        <w:tab w:val="left" w:pos="2450"/>
        <w:tab w:val="left" w:pos="2694"/>
        <w:tab w:val="left" w:pos="5502"/>
      </w:tabs>
      <w:rPr>
        <w:rFonts w:eastAsiaTheme="minorHAnsi" w:cs="Calibri"/>
        <w:sz w:val="16"/>
        <w:szCs w:val="16"/>
      </w:rPr>
    </w:pPr>
    <w:r w:rsidRPr="00DC37A4">
      <w:rPr>
        <w:sz w:val="16"/>
        <w:szCs w:val="16"/>
      </w:rPr>
      <w:t>Centrum e-Zdrowia</w:t>
    </w:r>
    <w:r w:rsidRPr="00DC37A4">
      <w:rPr>
        <w:sz w:val="16"/>
        <w:szCs w:val="16"/>
      </w:rPr>
      <w:tab/>
      <w:t xml:space="preserve">tel.: </w:t>
    </w:r>
    <w:r w:rsidRPr="00DC37A4">
      <w:rPr>
        <w:rFonts w:eastAsiaTheme="minorHAnsi" w:cs="Calibri"/>
        <w:sz w:val="16"/>
        <w:szCs w:val="16"/>
      </w:rPr>
      <w:t xml:space="preserve">+48 22 </w:t>
    </w:r>
    <w:r w:rsidRPr="00DC37A4">
      <w:rPr>
        <w:rFonts w:eastAsiaTheme="minorHAnsi" w:cs="Calibri"/>
        <w:sz w:val="16"/>
        <w:szCs w:val="16"/>
      </w:rPr>
      <w:t>597-09-27</w:t>
    </w:r>
    <w:r w:rsidRPr="00DC37A4">
      <w:rPr>
        <w:rFonts w:eastAsiaTheme="minorHAnsi" w:cs="Calibri"/>
        <w:sz w:val="16"/>
        <w:szCs w:val="16"/>
      </w:rPr>
      <w:tab/>
    </w:r>
  </w:p>
  <w:p w:rsidR="00FD6EF4" w:rsidRPr="00DC37A4" w:rsidRDefault="00633110" w:rsidP="00473D45">
    <w:pPr>
      <w:pStyle w:val="Stopka"/>
      <w:tabs>
        <w:tab w:val="clear" w:pos="4536"/>
        <w:tab w:val="left" w:pos="2450"/>
        <w:tab w:val="left" w:pos="5502"/>
      </w:tabs>
      <w:rPr>
        <w:rFonts w:eastAsiaTheme="minorHAnsi" w:cs="Calibri"/>
        <w:sz w:val="16"/>
        <w:szCs w:val="16"/>
      </w:rPr>
    </w:pPr>
    <w:r w:rsidRPr="00DC37A4">
      <w:rPr>
        <w:sz w:val="16"/>
        <w:szCs w:val="16"/>
      </w:rPr>
      <w:t>ul. Stanisława Dubois 5A</w:t>
    </w:r>
    <w:r w:rsidRPr="00DC37A4">
      <w:rPr>
        <w:sz w:val="16"/>
        <w:szCs w:val="16"/>
      </w:rPr>
      <w:tab/>
    </w:r>
    <w:r w:rsidRPr="00DC37A4">
      <w:rPr>
        <w:rFonts w:eastAsiaTheme="minorHAnsi" w:cs="Calibri"/>
        <w:sz w:val="16"/>
        <w:szCs w:val="16"/>
      </w:rPr>
      <w:t>fax: +48 22 597-09-37</w:t>
    </w:r>
    <w:r w:rsidRPr="00DC37A4">
      <w:rPr>
        <w:rFonts w:eastAsiaTheme="minorHAnsi" w:cs="Calibri"/>
        <w:sz w:val="16"/>
        <w:szCs w:val="16"/>
      </w:rPr>
      <w:tab/>
      <w:t>NIP: 5251575309</w:t>
    </w:r>
  </w:p>
  <w:p w:rsidR="00FD6EF4" w:rsidRPr="00473D45" w:rsidRDefault="00633110" w:rsidP="003E255F">
    <w:pPr>
      <w:pStyle w:val="Stopka"/>
      <w:tabs>
        <w:tab w:val="clear" w:pos="4536"/>
        <w:tab w:val="left" w:pos="2450"/>
        <w:tab w:val="left" w:pos="5502"/>
      </w:tabs>
    </w:pPr>
    <w:r w:rsidRPr="00DC37A4">
      <w:rPr>
        <w:rFonts w:eastAsiaTheme="minorHAnsi" w:cs="Calibri"/>
        <w:sz w:val="16"/>
        <w:szCs w:val="16"/>
      </w:rPr>
      <w:t>00-184 Warszawa</w:t>
    </w:r>
    <w:r w:rsidRPr="00DC37A4">
      <w:rPr>
        <w:rFonts w:eastAsiaTheme="minorHAnsi" w:cs="Calibri"/>
        <w:sz w:val="16"/>
        <w:szCs w:val="16"/>
      </w:rPr>
      <w:tab/>
    </w:r>
    <w:r w:rsidRPr="002F6C0E">
      <w:rPr>
        <w:rFonts w:eastAsiaTheme="minorHAnsi" w:cs="Calibri"/>
        <w:sz w:val="16"/>
        <w:szCs w:val="16"/>
        <w:u w:val="single"/>
      </w:rPr>
      <w:t>biuro@cez.gov.pl</w:t>
    </w:r>
    <w:r w:rsidRPr="00DC37A4">
      <w:rPr>
        <w:rFonts w:eastAsiaTheme="minorHAnsi" w:cs="Calibri"/>
        <w:sz w:val="16"/>
        <w:szCs w:val="16"/>
      </w:rPr>
      <w:t xml:space="preserve"> | </w:t>
    </w:r>
    <w:r w:rsidRPr="002F6C0E">
      <w:rPr>
        <w:rFonts w:eastAsiaTheme="minorHAnsi" w:cs="Calibri"/>
        <w:sz w:val="16"/>
        <w:szCs w:val="16"/>
        <w:u w:val="single"/>
      </w:rPr>
      <w:t>www.cez.gov.pl</w:t>
    </w:r>
    <w:r w:rsidRPr="00DC37A4">
      <w:rPr>
        <w:rFonts w:eastAsiaTheme="minorHAnsi" w:cs="Calibri"/>
        <w:sz w:val="16"/>
        <w:szCs w:val="16"/>
      </w:rPr>
      <w:tab/>
      <w:t>REGON: 001377706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110" w:rsidRDefault="00633110">
      <w:pPr>
        <w:spacing w:after="0"/>
      </w:pPr>
      <w:r>
        <w:separator/>
      </w:r>
    </w:p>
  </w:footnote>
  <w:footnote w:type="continuationSeparator" w:id="0">
    <w:p w:rsidR="00633110" w:rsidRDefault="006331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F4" w:rsidRDefault="00633110" w:rsidP="00EC2F55">
    <w:pPr>
      <w:pStyle w:val="Nagwek"/>
      <w:spacing w:before="240"/>
    </w:pPr>
    <w:r>
      <w:rPr>
        <w:noProof/>
      </w:rPr>
      <w:drawing>
        <wp:anchor distT="0" distB="0" distL="114300" distR="114300" simplePos="0" relativeHeight="251668480" behindDoc="0" locked="0" layoutInCell="1" allowOverlap="1">
          <wp:simplePos x="0" y="0"/>
          <wp:positionH relativeFrom="page">
            <wp:posOffset>672416</wp:posOffset>
          </wp:positionH>
          <wp:positionV relativeFrom="paragraph">
            <wp:posOffset>154305</wp:posOffset>
          </wp:positionV>
          <wp:extent cx="1890000" cy="532800"/>
          <wp:effectExtent l="0" t="0" r="0" b="635"/>
          <wp:wrapNone/>
          <wp:docPr id="1" name="Obraz 1" descr="Logo Centrum e-Zdro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Centrum e-Zdrowia"/>
                  <pic:cNvPicPr/>
                </pic:nvPicPr>
                <pic:blipFill>
                  <a:blip r:embed="rId1">
                    <a:extLst>
                      <a:ext uri="{28A0092B-C50C-407E-A947-70E740481C1C}">
                        <a14:useLocalDpi xmlns:a14="http://schemas.microsoft.com/office/drawing/2010/main" val="0"/>
                      </a:ext>
                    </a:extLst>
                  </a:blip>
                  <a:stretch>
                    <a:fillRect/>
                  </a:stretch>
                </pic:blipFill>
                <pic:spPr>
                  <a:xfrm>
                    <a:off x="0" y="0"/>
                    <a:ext cx="1890000" cy="53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0"/>
    <w:lvl w:ilvl="0" w:tplc="D24E878A">
      <w:start w:val="1"/>
      <w:numFmt w:val="decimal"/>
      <w:lvlText w:val="%1."/>
      <w:lvlJc w:val="left"/>
      <w:pPr>
        <w:tabs>
          <w:tab w:val="num" w:pos="0"/>
        </w:tabs>
      </w:pPr>
    </w:lvl>
    <w:lvl w:ilvl="1" w:tplc="41523B28">
      <w:start w:val="1"/>
      <w:numFmt w:val="decimal"/>
      <w:lvlText w:val="%2)"/>
      <w:lvlJc w:val="left"/>
      <w:pPr>
        <w:tabs>
          <w:tab w:val="num" w:pos="0"/>
        </w:tabs>
      </w:pPr>
    </w:lvl>
    <w:lvl w:ilvl="2" w:tplc="B8AADED6">
      <w:numFmt w:val="decimal"/>
      <w:lvlText w:val=""/>
      <w:lvlJc w:val="left"/>
    </w:lvl>
    <w:lvl w:ilvl="3" w:tplc="596282A6">
      <w:numFmt w:val="decimal"/>
      <w:lvlText w:val=""/>
      <w:lvlJc w:val="left"/>
    </w:lvl>
    <w:lvl w:ilvl="4" w:tplc="7A209F2C">
      <w:numFmt w:val="decimal"/>
      <w:lvlText w:val=""/>
      <w:lvlJc w:val="left"/>
    </w:lvl>
    <w:lvl w:ilvl="5" w:tplc="C8C0FDE6">
      <w:numFmt w:val="decimal"/>
      <w:lvlText w:val=""/>
      <w:lvlJc w:val="left"/>
    </w:lvl>
    <w:lvl w:ilvl="6" w:tplc="F634B68E">
      <w:numFmt w:val="decimal"/>
      <w:lvlText w:val=""/>
      <w:lvlJc w:val="left"/>
    </w:lvl>
    <w:lvl w:ilvl="7" w:tplc="DC94ABC2">
      <w:numFmt w:val="decimal"/>
      <w:lvlText w:val=""/>
      <w:lvlJc w:val="left"/>
    </w:lvl>
    <w:lvl w:ilvl="8" w:tplc="AED0E2C4">
      <w:numFmt w:val="decimal"/>
      <w:lvlText w:val=""/>
      <w:lvlJc w:val="left"/>
    </w:lvl>
  </w:abstractNum>
  <w:abstractNum w:abstractNumId="1" w15:restartNumberingAfterBreak="0">
    <w:nsid w:val="00000002"/>
    <w:multiLevelType w:val="hybridMultilevel"/>
    <w:tmpl w:val="00000000"/>
    <w:lvl w:ilvl="0" w:tplc="B3183A18">
      <w:start w:val="1"/>
      <w:numFmt w:val="decimal"/>
      <w:lvlText w:val="%1."/>
      <w:lvlJc w:val="left"/>
      <w:pPr>
        <w:tabs>
          <w:tab w:val="num" w:pos="0"/>
        </w:tabs>
      </w:pPr>
    </w:lvl>
    <w:lvl w:ilvl="1" w:tplc="0D0A92A6">
      <w:start w:val="1"/>
      <w:numFmt w:val="decimal"/>
      <w:lvlText w:val="%2)"/>
      <w:lvlJc w:val="left"/>
      <w:pPr>
        <w:tabs>
          <w:tab w:val="num" w:pos="0"/>
        </w:tabs>
      </w:pPr>
    </w:lvl>
    <w:lvl w:ilvl="2" w:tplc="83DCFCA4">
      <w:numFmt w:val="decimal"/>
      <w:lvlText w:val=""/>
      <w:lvlJc w:val="left"/>
    </w:lvl>
    <w:lvl w:ilvl="3" w:tplc="E102BBF0">
      <w:numFmt w:val="decimal"/>
      <w:lvlText w:val=""/>
      <w:lvlJc w:val="left"/>
    </w:lvl>
    <w:lvl w:ilvl="4" w:tplc="92E4A708">
      <w:numFmt w:val="decimal"/>
      <w:lvlText w:val=""/>
      <w:lvlJc w:val="left"/>
    </w:lvl>
    <w:lvl w:ilvl="5" w:tplc="81646B1E">
      <w:numFmt w:val="decimal"/>
      <w:lvlText w:val=""/>
      <w:lvlJc w:val="left"/>
    </w:lvl>
    <w:lvl w:ilvl="6" w:tplc="EB70BCE6">
      <w:numFmt w:val="decimal"/>
      <w:lvlText w:val=""/>
      <w:lvlJc w:val="left"/>
    </w:lvl>
    <w:lvl w:ilvl="7" w:tplc="50A08E18">
      <w:numFmt w:val="decimal"/>
      <w:lvlText w:val=""/>
      <w:lvlJc w:val="left"/>
    </w:lvl>
    <w:lvl w:ilvl="8" w:tplc="916AFE52">
      <w:numFmt w:val="decimal"/>
      <w:lvlText w:val=""/>
      <w:lvlJc w:val="left"/>
    </w:lvl>
  </w:abstractNum>
  <w:abstractNum w:abstractNumId="2" w15:restartNumberingAfterBreak="0">
    <w:nsid w:val="00000003"/>
    <w:multiLevelType w:val="hybridMultilevel"/>
    <w:tmpl w:val="00000000"/>
    <w:lvl w:ilvl="0" w:tplc="EEBEAC40">
      <w:start w:val="1"/>
      <w:numFmt w:val="decimal"/>
      <w:lvlText w:val="%1."/>
      <w:lvlJc w:val="left"/>
      <w:pPr>
        <w:tabs>
          <w:tab w:val="num" w:pos="0"/>
        </w:tabs>
      </w:pPr>
    </w:lvl>
    <w:lvl w:ilvl="1" w:tplc="9FC84670">
      <w:start w:val="1"/>
      <w:numFmt w:val="lowerLetter"/>
      <w:lvlText w:val="%2."/>
      <w:lvlJc w:val="left"/>
      <w:pPr>
        <w:tabs>
          <w:tab w:val="num" w:pos="0"/>
        </w:tabs>
      </w:pPr>
    </w:lvl>
    <w:lvl w:ilvl="2" w:tplc="A7FC1EDA">
      <w:numFmt w:val="decimal"/>
      <w:lvlText w:val=""/>
      <w:lvlJc w:val="left"/>
    </w:lvl>
    <w:lvl w:ilvl="3" w:tplc="ED70A68E">
      <w:numFmt w:val="decimal"/>
      <w:lvlText w:val=""/>
      <w:lvlJc w:val="left"/>
    </w:lvl>
    <w:lvl w:ilvl="4" w:tplc="32A659F8">
      <w:numFmt w:val="decimal"/>
      <w:lvlText w:val=""/>
      <w:lvlJc w:val="left"/>
    </w:lvl>
    <w:lvl w:ilvl="5" w:tplc="0D12DF58">
      <w:numFmt w:val="decimal"/>
      <w:lvlText w:val=""/>
      <w:lvlJc w:val="left"/>
    </w:lvl>
    <w:lvl w:ilvl="6" w:tplc="B434CF5E">
      <w:numFmt w:val="decimal"/>
      <w:lvlText w:val=""/>
      <w:lvlJc w:val="left"/>
    </w:lvl>
    <w:lvl w:ilvl="7" w:tplc="BE66D4F0">
      <w:numFmt w:val="decimal"/>
      <w:lvlText w:val=""/>
      <w:lvlJc w:val="left"/>
    </w:lvl>
    <w:lvl w:ilvl="8" w:tplc="8F1A790C">
      <w:numFmt w:val="decimal"/>
      <w:lvlText w:val=""/>
      <w:lvlJc w:val="left"/>
    </w:lvl>
  </w:abstractNum>
  <w:abstractNum w:abstractNumId="3" w15:restartNumberingAfterBreak="0">
    <w:nsid w:val="00000004"/>
    <w:multiLevelType w:val="hybridMultilevel"/>
    <w:tmpl w:val="00000000"/>
    <w:lvl w:ilvl="0" w:tplc="D932D4A6">
      <w:start w:val="1"/>
      <w:numFmt w:val="decimal"/>
      <w:lvlText w:val="%1."/>
      <w:lvlJc w:val="left"/>
      <w:pPr>
        <w:tabs>
          <w:tab w:val="num" w:pos="0"/>
        </w:tabs>
      </w:pPr>
    </w:lvl>
    <w:lvl w:ilvl="1" w:tplc="804EC1E2">
      <w:start w:val="1"/>
      <w:numFmt w:val="lowerLetter"/>
      <w:lvlText w:val="%2."/>
      <w:lvlJc w:val="left"/>
      <w:pPr>
        <w:tabs>
          <w:tab w:val="num" w:pos="0"/>
        </w:tabs>
      </w:pPr>
    </w:lvl>
    <w:lvl w:ilvl="2" w:tplc="76263234">
      <w:numFmt w:val="decimal"/>
      <w:lvlText w:val=""/>
      <w:lvlJc w:val="left"/>
    </w:lvl>
    <w:lvl w:ilvl="3" w:tplc="52BA20A4">
      <w:numFmt w:val="decimal"/>
      <w:lvlText w:val=""/>
      <w:lvlJc w:val="left"/>
    </w:lvl>
    <w:lvl w:ilvl="4" w:tplc="A260EC98">
      <w:numFmt w:val="decimal"/>
      <w:lvlText w:val=""/>
      <w:lvlJc w:val="left"/>
    </w:lvl>
    <w:lvl w:ilvl="5" w:tplc="0C185586">
      <w:numFmt w:val="decimal"/>
      <w:lvlText w:val=""/>
      <w:lvlJc w:val="left"/>
    </w:lvl>
    <w:lvl w:ilvl="6" w:tplc="8A4C177A">
      <w:numFmt w:val="decimal"/>
      <w:lvlText w:val=""/>
      <w:lvlJc w:val="left"/>
    </w:lvl>
    <w:lvl w:ilvl="7" w:tplc="2C704400">
      <w:numFmt w:val="decimal"/>
      <w:lvlText w:val=""/>
      <w:lvlJc w:val="left"/>
    </w:lvl>
    <w:lvl w:ilvl="8" w:tplc="30463558">
      <w:numFmt w:val="decimal"/>
      <w:lvlText w:val=""/>
      <w:lvlJc w:val="left"/>
    </w:lvl>
  </w:abstractNum>
  <w:abstractNum w:abstractNumId="4" w15:restartNumberingAfterBreak="0">
    <w:nsid w:val="00000005"/>
    <w:multiLevelType w:val="hybridMultilevel"/>
    <w:tmpl w:val="00000000"/>
    <w:lvl w:ilvl="0" w:tplc="76787E78">
      <w:start w:val="1"/>
      <w:numFmt w:val="decimal"/>
      <w:lvlText w:val="%1."/>
      <w:lvlJc w:val="left"/>
      <w:pPr>
        <w:tabs>
          <w:tab w:val="num" w:pos="0"/>
        </w:tabs>
      </w:pPr>
    </w:lvl>
    <w:lvl w:ilvl="1" w:tplc="226A86E2">
      <w:start w:val="1"/>
      <w:numFmt w:val="decimal"/>
      <w:lvlText w:val="%2)"/>
      <w:lvlJc w:val="left"/>
      <w:pPr>
        <w:tabs>
          <w:tab w:val="num" w:pos="0"/>
        </w:tabs>
      </w:pPr>
    </w:lvl>
    <w:lvl w:ilvl="2" w:tplc="EB940D9A">
      <w:numFmt w:val="decimal"/>
      <w:lvlText w:val=""/>
      <w:lvlJc w:val="left"/>
    </w:lvl>
    <w:lvl w:ilvl="3" w:tplc="4ACE4D72">
      <w:numFmt w:val="decimal"/>
      <w:lvlText w:val=""/>
      <w:lvlJc w:val="left"/>
    </w:lvl>
    <w:lvl w:ilvl="4" w:tplc="898A0848">
      <w:numFmt w:val="decimal"/>
      <w:lvlText w:val=""/>
      <w:lvlJc w:val="left"/>
    </w:lvl>
    <w:lvl w:ilvl="5" w:tplc="12EA2322">
      <w:numFmt w:val="decimal"/>
      <w:lvlText w:val=""/>
      <w:lvlJc w:val="left"/>
    </w:lvl>
    <w:lvl w:ilvl="6" w:tplc="4560D616">
      <w:numFmt w:val="decimal"/>
      <w:lvlText w:val=""/>
      <w:lvlJc w:val="left"/>
    </w:lvl>
    <w:lvl w:ilvl="7" w:tplc="A20C1AF8">
      <w:numFmt w:val="decimal"/>
      <w:lvlText w:val=""/>
      <w:lvlJc w:val="left"/>
    </w:lvl>
    <w:lvl w:ilvl="8" w:tplc="DFD22D80">
      <w:numFmt w:val="decimal"/>
      <w:lvlText w:val=""/>
      <w:lvlJc w:val="left"/>
    </w:lvl>
  </w:abstractNum>
  <w:abstractNum w:abstractNumId="5" w15:restartNumberingAfterBreak="0">
    <w:nsid w:val="00000006"/>
    <w:multiLevelType w:val="hybridMultilevel"/>
    <w:tmpl w:val="00000000"/>
    <w:lvl w:ilvl="0" w:tplc="7010706E">
      <w:start w:val="1"/>
      <w:numFmt w:val="decimal"/>
      <w:lvlText w:val="%1."/>
      <w:lvlJc w:val="left"/>
      <w:pPr>
        <w:tabs>
          <w:tab w:val="num" w:pos="0"/>
        </w:tabs>
      </w:pPr>
    </w:lvl>
    <w:lvl w:ilvl="1" w:tplc="C0BA1386">
      <w:start w:val="1"/>
      <w:numFmt w:val="lowerLetter"/>
      <w:lvlText w:val="%2."/>
      <w:lvlJc w:val="left"/>
      <w:pPr>
        <w:tabs>
          <w:tab w:val="num" w:pos="0"/>
        </w:tabs>
      </w:pPr>
    </w:lvl>
    <w:lvl w:ilvl="2" w:tplc="3864E170">
      <w:start w:val="1"/>
      <w:numFmt w:val="upperLetter"/>
      <w:lvlText w:val="%3."/>
      <w:lvlJc w:val="left"/>
      <w:pPr>
        <w:tabs>
          <w:tab w:val="num" w:pos="0"/>
        </w:tabs>
      </w:pPr>
    </w:lvl>
    <w:lvl w:ilvl="3" w:tplc="05B43386">
      <w:start w:val="1"/>
      <w:numFmt w:val="lowerRoman"/>
      <w:lvlText w:val="%4."/>
      <w:lvlJc w:val="left"/>
      <w:pPr>
        <w:tabs>
          <w:tab w:val="num" w:pos="0"/>
        </w:tabs>
      </w:pPr>
    </w:lvl>
    <w:lvl w:ilvl="4" w:tplc="24227A26">
      <w:start w:val="1"/>
      <w:numFmt w:val="upperRoman"/>
      <w:lvlText w:val="%5."/>
      <w:lvlJc w:val="left"/>
      <w:pPr>
        <w:tabs>
          <w:tab w:val="num" w:pos="0"/>
        </w:tabs>
      </w:pPr>
    </w:lvl>
    <w:lvl w:ilvl="5" w:tplc="796CC310">
      <w:start w:val="1"/>
      <w:numFmt w:val="decimal"/>
      <w:lvlText w:val="%6."/>
      <w:lvlJc w:val="left"/>
      <w:pPr>
        <w:tabs>
          <w:tab w:val="num" w:pos="0"/>
        </w:tabs>
      </w:pPr>
    </w:lvl>
    <w:lvl w:ilvl="6" w:tplc="CC48901C">
      <w:start w:val="1"/>
      <w:numFmt w:val="decimal"/>
      <w:lvlText w:val="%7."/>
      <w:lvlJc w:val="left"/>
      <w:pPr>
        <w:tabs>
          <w:tab w:val="num" w:pos="0"/>
        </w:tabs>
      </w:pPr>
    </w:lvl>
    <w:lvl w:ilvl="7" w:tplc="1F8ECAA6">
      <w:numFmt w:val="decimal"/>
      <w:lvlText w:val=""/>
      <w:lvlJc w:val="left"/>
    </w:lvl>
    <w:lvl w:ilvl="8" w:tplc="E9FC27E0">
      <w:numFmt w:val="decimal"/>
      <w:lvlText w:val=""/>
      <w:lvlJc w:val="left"/>
    </w:lvl>
  </w:abstractNum>
  <w:abstractNum w:abstractNumId="6" w15:restartNumberingAfterBreak="0">
    <w:nsid w:val="00000007"/>
    <w:multiLevelType w:val="hybridMultilevel"/>
    <w:tmpl w:val="00000000"/>
    <w:lvl w:ilvl="0" w:tplc="F28EE1C0">
      <w:start w:val="1"/>
      <w:numFmt w:val="decimal"/>
      <w:lvlText w:val="%1."/>
      <w:lvlJc w:val="left"/>
      <w:pPr>
        <w:tabs>
          <w:tab w:val="num" w:pos="0"/>
        </w:tabs>
      </w:pPr>
    </w:lvl>
    <w:lvl w:ilvl="1" w:tplc="068C7526">
      <w:start w:val="1"/>
      <w:numFmt w:val="decimal"/>
      <w:lvlText w:val="%2)"/>
      <w:lvlJc w:val="left"/>
      <w:pPr>
        <w:tabs>
          <w:tab w:val="num" w:pos="0"/>
        </w:tabs>
      </w:pPr>
    </w:lvl>
    <w:lvl w:ilvl="2" w:tplc="9636068E">
      <w:numFmt w:val="decimal"/>
      <w:lvlText w:val=""/>
      <w:lvlJc w:val="left"/>
    </w:lvl>
    <w:lvl w:ilvl="3" w:tplc="F51E4516">
      <w:numFmt w:val="decimal"/>
      <w:lvlText w:val=""/>
      <w:lvlJc w:val="left"/>
    </w:lvl>
    <w:lvl w:ilvl="4" w:tplc="F4108FE0">
      <w:numFmt w:val="decimal"/>
      <w:lvlText w:val=""/>
      <w:lvlJc w:val="left"/>
    </w:lvl>
    <w:lvl w:ilvl="5" w:tplc="2E54C17E">
      <w:numFmt w:val="decimal"/>
      <w:lvlText w:val=""/>
      <w:lvlJc w:val="left"/>
    </w:lvl>
    <w:lvl w:ilvl="6" w:tplc="7AFA6686">
      <w:numFmt w:val="decimal"/>
      <w:lvlText w:val=""/>
      <w:lvlJc w:val="left"/>
    </w:lvl>
    <w:lvl w:ilvl="7" w:tplc="B30425E2">
      <w:numFmt w:val="decimal"/>
      <w:lvlText w:val=""/>
      <w:lvlJc w:val="left"/>
    </w:lvl>
    <w:lvl w:ilvl="8" w:tplc="B1E085BE">
      <w:numFmt w:val="decimal"/>
      <w:lvlText w:val=""/>
      <w:lvlJc w:val="left"/>
    </w:lvl>
  </w:abstractNum>
  <w:abstractNum w:abstractNumId="7" w15:restartNumberingAfterBreak="0">
    <w:nsid w:val="0B3644B0"/>
    <w:multiLevelType w:val="multilevel"/>
    <w:tmpl w:val="C53E94C2"/>
    <w:lvl w:ilvl="0">
      <w:start w:val="9"/>
      <w:numFmt w:val="decimal"/>
      <w:lvlText w:val="%1"/>
      <w:lvlJc w:val="left"/>
      <w:pPr>
        <w:ind w:left="360" w:hanging="360"/>
      </w:pPr>
    </w:lvl>
    <w:lvl w:ilvl="1">
      <w:start w:val="1"/>
      <w:numFmt w:val="decimal"/>
      <w:lvlText w:val="9.%2"/>
      <w:lvlJc w:val="left"/>
      <w:pPr>
        <w:ind w:left="720" w:hanging="360"/>
      </w:pPr>
      <w:rPr>
        <w:rFonts w:asciiTheme="minorHAnsi" w:hAnsiTheme="minorHAnsi" w:cstheme="minorHAnsi" w:hint="default"/>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8" w15:restartNumberingAfterBreak="0">
    <w:nsid w:val="0BD76BEC"/>
    <w:multiLevelType w:val="singleLevel"/>
    <w:tmpl w:val="A8D22DA4"/>
    <w:lvl w:ilvl="0">
      <w:start w:val="1"/>
      <w:numFmt w:val="decimal"/>
      <w:lvlText w:val="%1."/>
      <w:legacy w:legacy="1" w:legacySpace="0" w:legacyIndent="0"/>
      <w:lvlJc w:val="left"/>
      <w:rPr>
        <w:rFonts w:ascii="Calibri" w:hAnsi="Calibri" w:cs="Calibri" w:hint="default"/>
      </w:rPr>
    </w:lvl>
  </w:abstractNum>
  <w:abstractNum w:abstractNumId="9" w15:restartNumberingAfterBreak="0">
    <w:nsid w:val="1DB617D7"/>
    <w:multiLevelType w:val="singleLevel"/>
    <w:tmpl w:val="A8D22DA4"/>
    <w:lvl w:ilvl="0">
      <w:start w:val="1"/>
      <w:numFmt w:val="decimal"/>
      <w:lvlText w:val="%1."/>
      <w:legacy w:legacy="1" w:legacySpace="0" w:legacyIndent="0"/>
      <w:lvlJc w:val="left"/>
      <w:rPr>
        <w:rFonts w:ascii="Calibri" w:hAnsi="Calibri" w:cs="Calibri" w:hint="default"/>
      </w:rPr>
    </w:lvl>
  </w:abstractNum>
  <w:abstractNum w:abstractNumId="10" w15:restartNumberingAfterBreak="0">
    <w:nsid w:val="1FAD7AB8"/>
    <w:multiLevelType w:val="hybridMultilevel"/>
    <w:tmpl w:val="91C81100"/>
    <w:lvl w:ilvl="0" w:tplc="F246070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AF665F"/>
    <w:multiLevelType w:val="singleLevel"/>
    <w:tmpl w:val="A8D22DA4"/>
    <w:lvl w:ilvl="0">
      <w:start w:val="1"/>
      <w:numFmt w:val="decimal"/>
      <w:lvlText w:val="%1."/>
      <w:legacy w:legacy="1" w:legacySpace="0" w:legacyIndent="0"/>
      <w:lvlJc w:val="left"/>
      <w:rPr>
        <w:rFonts w:ascii="Calibri" w:hAnsi="Calibri" w:cs="Calibri" w:hint="default"/>
      </w:rPr>
    </w:lvl>
  </w:abstractNum>
  <w:abstractNum w:abstractNumId="12" w15:restartNumberingAfterBreak="0">
    <w:nsid w:val="29072A37"/>
    <w:multiLevelType w:val="singleLevel"/>
    <w:tmpl w:val="48DC743A"/>
    <w:lvl w:ilvl="0">
      <w:start w:val="1"/>
      <w:numFmt w:val="decimal"/>
      <w:lvlText w:val="%1)"/>
      <w:legacy w:legacy="1" w:legacySpace="0" w:legacyIndent="0"/>
      <w:lvlJc w:val="left"/>
      <w:rPr>
        <w:rFonts w:ascii="Calibri" w:hAnsi="Calibri" w:cs="Calibri" w:hint="default"/>
      </w:rPr>
    </w:lvl>
  </w:abstractNum>
  <w:abstractNum w:abstractNumId="13" w15:restartNumberingAfterBreak="0">
    <w:nsid w:val="29C067D3"/>
    <w:multiLevelType w:val="singleLevel"/>
    <w:tmpl w:val="48DC743A"/>
    <w:lvl w:ilvl="0">
      <w:start w:val="1"/>
      <w:numFmt w:val="decimal"/>
      <w:lvlText w:val="%1)"/>
      <w:legacy w:legacy="1" w:legacySpace="0" w:legacyIndent="0"/>
      <w:lvlJc w:val="left"/>
      <w:rPr>
        <w:rFonts w:ascii="Calibri" w:hAnsi="Calibri" w:cs="Calibri" w:hint="default"/>
      </w:rPr>
    </w:lvl>
  </w:abstractNum>
  <w:abstractNum w:abstractNumId="14" w15:restartNumberingAfterBreak="0">
    <w:nsid w:val="2C5021C7"/>
    <w:multiLevelType w:val="singleLevel"/>
    <w:tmpl w:val="A8D22DA4"/>
    <w:lvl w:ilvl="0">
      <w:start w:val="1"/>
      <w:numFmt w:val="decimal"/>
      <w:lvlText w:val="%1."/>
      <w:legacy w:legacy="1" w:legacySpace="0" w:legacyIndent="0"/>
      <w:lvlJc w:val="left"/>
      <w:rPr>
        <w:rFonts w:ascii="Calibri" w:hAnsi="Calibri" w:cs="Calibri" w:hint="default"/>
      </w:rPr>
    </w:lvl>
  </w:abstractNum>
  <w:abstractNum w:abstractNumId="15" w15:restartNumberingAfterBreak="0">
    <w:nsid w:val="2CD92A09"/>
    <w:multiLevelType w:val="multilevel"/>
    <w:tmpl w:val="920AF888"/>
    <w:lvl w:ilvl="0">
      <w:start w:val="4"/>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6" w15:restartNumberingAfterBreak="0">
    <w:nsid w:val="2CEB6E9E"/>
    <w:multiLevelType w:val="multilevel"/>
    <w:tmpl w:val="BD54CCDC"/>
    <w:lvl w:ilvl="0">
      <w:start w:val="4"/>
      <w:numFmt w:val="decimal"/>
      <w:lvlText w:val="%1"/>
      <w:lvlJc w:val="left"/>
      <w:pPr>
        <w:ind w:left="360" w:hanging="360"/>
      </w:pPr>
    </w:lvl>
    <w:lvl w:ilvl="1">
      <w:start w:val="1"/>
      <w:numFmt w:val="decimal"/>
      <w:lvlText w:val="5.%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7" w15:restartNumberingAfterBreak="0">
    <w:nsid w:val="33366979"/>
    <w:multiLevelType w:val="singleLevel"/>
    <w:tmpl w:val="48DC743A"/>
    <w:lvl w:ilvl="0">
      <w:start w:val="1"/>
      <w:numFmt w:val="decimal"/>
      <w:lvlText w:val="%1)"/>
      <w:legacy w:legacy="1" w:legacySpace="0" w:legacyIndent="0"/>
      <w:lvlJc w:val="left"/>
      <w:rPr>
        <w:rFonts w:ascii="Calibri" w:hAnsi="Calibri" w:cs="Calibri" w:hint="default"/>
      </w:rPr>
    </w:lvl>
  </w:abstractNum>
  <w:abstractNum w:abstractNumId="18" w15:restartNumberingAfterBreak="0">
    <w:nsid w:val="34EB5E23"/>
    <w:multiLevelType w:val="singleLevel"/>
    <w:tmpl w:val="A8D22DA4"/>
    <w:lvl w:ilvl="0">
      <w:start w:val="1"/>
      <w:numFmt w:val="decimal"/>
      <w:lvlText w:val="%1."/>
      <w:legacy w:legacy="1" w:legacySpace="0" w:legacyIndent="0"/>
      <w:lvlJc w:val="left"/>
      <w:rPr>
        <w:rFonts w:ascii="Calibri" w:hAnsi="Calibri" w:cs="Calibri" w:hint="default"/>
      </w:rPr>
    </w:lvl>
  </w:abstractNum>
  <w:abstractNum w:abstractNumId="19" w15:restartNumberingAfterBreak="0">
    <w:nsid w:val="39E07500"/>
    <w:multiLevelType w:val="hybridMultilevel"/>
    <w:tmpl w:val="E9A058E6"/>
    <w:lvl w:ilvl="0" w:tplc="01962CCE">
      <w:start w:val="1"/>
      <w:numFmt w:val="bullet"/>
      <w:pStyle w:val="Akapitzlist"/>
      <w:lvlText w:val=""/>
      <w:lvlJc w:val="left"/>
      <w:pPr>
        <w:ind w:left="720" w:hanging="360"/>
      </w:pPr>
      <w:rPr>
        <w:rFonts w:ascii="Symbol" w:hAnsi="Symbol" w:hint="default"/>
        <w:color w:val="00519F"/>
      </w:rPr>
    </w:lvl>
    <w:lvl w:ilvl="1" w:tplc="36C20618">
      <w:start w:val="1"/>
      <w:numFmt w:val="bullet"/>
      <w:lvlText w:val="○"/>
      <w:lvlJc w:val="left"/>
      <w:pPr>
        <w:ind w:left="1440" w:hanging="360"/>
      </w:pPr>
      <w:rPr>
        <w:rFonts w:ascii="Calibri" w:hAnsi="Calibri" w:hint="default"/>
        <w:color w:val="00519F"/>
        <w:sz w:val="18"/>
        <w:szCs w:val="18"/>
      </w:rPr>
    </w:lvl>
    <w:lvl w:ilvl="2" w:tplc="FF26211A" w:tentative="1">
      <w:start w:val="1"/>
      <w:numFmt w:val="bullet"/>
      <w:lvlText w:val=""/>
      <w:lvlJc w:val="left"/>
      <w:pPr>
        <w:ind w:left="2160" w:hanging="360"/>
      </w:pPr>
      <w:rPr>
        <w:rFonts w:ascii="Wingdings" w:hAnsi="Wingdings" w:hint="default"/>
      </w:rPr>
    </w:lvl>
    <w:lvl w:ilvl="3" w:tplc="317CA70E" w:tentative="1">
      <w:start w:val="1"/>
      <w:numFmt w:val="bullet"/>
      <w:lvlText w:val=""/>
      <w:lvlJc w:val="left"/>
      <w:pPr>
        <w:ind w:left="2880" w:hanging="360"/>
      </w:pPr>
      <w:rPr>
        <w:rFonts w:ascii="Symbol" w:hAnsi="Symbol" w:hint="default"/>
      </w:rPr>
    </w:lvl>
    <w:lvl w:ilvl="4" w:tplc="78CCA85E" w:tentative="1">
      <w:start w:val="1"/>
      <w:numFmt w:val="bullet"/>
      <w:lvlText w:val="o"/>
      <w:lvlJc w:val="left"/>
      <w:pPr>
        <w:ind w:left="3600" w:hanging="360"/>
      </w:pPr>
      <w:rPr>
        <w:rFonts w:ascii="Courier New" w:hAnsi="Courier New" w:cs="Courier New" w:hint="default"/>
      </w:rPr>
    </w:lvl>
    <w:lvl w:ilvl="5" w:tplc="A1B295B0" w:tentative="1">
      <w:start w:val="1"/>
      <w:numFmt w:val="bullet"/>
      <w:lvlText w:val=""/>
      <w:lvlJc w:val="left"/>
      <w:pPr>
        <w:ind w:left="4320" w:hanging="360"/>
      </w:pPr>
      <w:rPr>
        <w:rFonts w:ascii="Wingdings" w:hAnsi="Wingdings" w:hint="default"/>
      </w:rPr>
    </w:lvl>
    <w:lvl w:ilvl="6" w:tplc="F8E03A8C" w:tentative="1">
      <w:start w:val="1"/>
      <w:numFmt w:val="bullet"/>
      <w:lvlText w:val=""/>
      <w:lvlJc w:val="left"/>
      <w:pPr>
        <w:ind w:left="5040" w:hanging="360"/>
      </w:pPr>
      <w:rPr>
        <w:rFonts w:ascii="Symbol" w:hAnsi="Symbol" w:hint="default"/>
      </w:rPr>
    </w:lvl>
    <w:lvl w:ilvl="7" w:tplc="711CD6EA" w:tentative="1">
      <w:start w:val="1"/>
      <w:numFmt w:val="bullet"/>
      <w:lvlText w:val="o"/>
      <w:lvlJc w:val="left"/>
      <w:pPr>
        <w:ind w:left="5760" w:hanging="360"/>
      </w:pPr>
      <w:rPr>
        <w:rFonts w:ascii="Courier New" w:hAnsi="Courier New" w:cs="Courier New" w:hint="default"/>
      </w:rPr>
    </w:lvl>
    <w:lvl w:ilvl="8" w:tplc="75441F74" w:tentative="1">
      <w:start w:val="1"/>
      <w:numFmt w:val="bullet"/>
      <w:lvlText w:val=""/>
      <w:lvlJc w:val="left"/>
      <w:pPr>
        <w:ind w:left="6480" w:hanging="360"/>
      </w:pPr>
      <w:rPr>
        <w:rFonts w:ascii="Wingdings" w:hAnsi="Wingdings" w:hint="default"/>
      </w:rPr>
    </w:lvl>
  </w:abstractNum>
  <w:abstractNum w:abstractNumId="20" w15:restartNumberingAfterBreak="0">
    <w:nsid w:val="3AD842F0"/>
    <w:multiLevelType w:val="singleLevel"/>
    <w:tmpl w:val="48DC743A"/>
    <w:lvl w:ilvl="0">
      <w:start w:val="1"/>
      <w:numFmt w:val="decimal"/>
      <w:lvlText w:val="%1)"/>
      <w:legacy w:legacy="1" w:legacySpace="0" w:legacyIndent="0"/>
      <w:lvlJc w:val="left"/>
      <w:rPr>
        <w:rFonts w:ascii="Calibri" w:hAnsi="Calibri" w:cs="Calibri" w:hint="default"/>
      </w:rPr>
    </w:lvl>
  </w:abstractNum>
  <w:abstractNum w:abstractNumId="21" w15:restartNumberingAfterBreak="0">
    <w:nsid w:val="3B4F17D5"/>
    <w:multiLevelType w:val="singleLevel"/>
    <w:tmpl w:val="48DC743A"/>
    <w:lvl w:ilvl="0">
      <w:start w:val="1"/>
      <w:numFmt w:val="decimal"/>
      <w:lvlText w:val="%1)"/>
      <w:legacy w:legacy="1" w:legacySpace="0" w:legacyIndent="0"/>
      <w:lvlJc w:val="left"/>
      <w:rPr>
        <w:rFonts w:ascii="Calibri" w:hAnsi="Calibri" w:cs="Calibri" w:hint="default"/>
      </w:rPr>
    </w:lvl>
  </w:abstractNum>
  <w:abstractNum w:abstractNumId="22" w15:restartNumberingAfterBreak="0">
    <w:nsid w:val="3EFC1A9A"/>
    <w:multiLevelType w:val="singleLevel"/>
    <w:tmpl w:val="48DC743A"/>
    <w:lvl w:ilvl="0">
      <w:start w:val="1"/>
      <w:numFmt w:val="decimal"/>
      <w:lvlText w:val="%1)"/>
      <w:legacy w:legacy="1" w:legacySpace="0" w:legacyIndent="0"/>
      <w:lvlJc w:val="left"/>
      <w:rPr>
        <w:rFonts w:ascii="Calibri" w:hAnsi="Calibri" w:cs="Calibri" w:hint="default"/>
      </w:rPr>
    </w:lvl>
  </w:abstractNum>
  <w:abstractNum w:abstractNumId="23" w15:restartNumberingAfterBreak="0">
    <w:nsid w:val="3F3E6A85"/>
    <w:multiLevelType w:val="singleLevel"/>
    <w:tmpl w:val="A8D22DA4"/>
    <w:lvl w:ilvl="0">
      <w:start w:val="1"/>
      <w:numFmt w:val="decimal"/>
      <w:lvlText w:val="%1."/>
      <w:legacy w:legacy="1" w:legacySpace="0" w:legacyIndent="0"/>
      <w:lvlJc w:val="left"/>
      <w:rPr>
        <w:rFonts w:ascii="Calibri" w:hAnsi="Calibri" w:cs="Calibri" w:hint="default"/>
      </w:rPr>
    </w:lvl>
  </w:abstractNum>
  <w:abstractNum w:abstractNumId="24" w15:restartNumberingAfterBreak="0">
    <w:nsid w:val="401D5B7F"/>
    <w:multiLevelType w:val="singleLevel"/>
    <w:tmpl w:val="D02829D4"/>
    <w:lvl w:ilvl="0">
      <w:start w:val="1"/>
      <w:numFmt w:val="lowerLetter"/>
      <w:lvlText w:val="%1)"/>
      <w:legacy w:legacy="1" w:legacySpace="0" w:legacyIndent="0"/>
      <w:lvlJc w:val="left"/>
      <w:rPr>
        <w:rFonts w:ascii="Calibri" w:hAnsi="Calibri" w:cs="Calibri" w:hint="default"/>
      </w:rPr>
    </w:lvl>
  </w:abstractNum>
  <w:abstractNum w:abstractNumId="25" w15:restartNumberingAfterBreak="0">
    <w:nsid w:val="42766F25"/>
    <w:multiLevelType w:val="hybridMultilevel"/>
    <w:tmpl w:val="5456C832"/>
    <w:lvl w:ilvl="0" w:tplc="04150001">
      <w:start w:val="1"/>
      <w:numFmt w:val="bullet"/>
      <w:lvlText w:val=""/>
      <w:lvlJc w:val="left"/>
      <w:pPr>
        <w:ind w:left="894" w:hanging="360"/>
      </w:pPr>
      <w:rPr>
        <w:rFonts w:ascii="Symbol" w:hAnsi="Symbol" w:hint="default"/>
      </w:rPr>
    </w:lvl>
    <w:lvl w:ilvl="1" w:tplc="04150003">
      <w:start w:val="1"/>
      <w:numFmt w:val="bullet"/>
      <w:lvlText w:val="o"/>
      <w:lvlJc w:val="left"/>
      <w:pPr>
        <w:ind w:left="1614" w:hanging="360"/>
      </w:pPr>
      <w:rPr>
        <w:rFonts w:ascii="Courier New" w:hAnsi="Courier New" w:cs="Courier New" w:hint="default"/>
      </w:rPr>
    </w:lvl>
    <w:lvl w:ilvl="2" w:tplc="04150005">
      <w:start w:val="1"/>
      <w:numFmt w:val="bullet"/>
      <w:lvlText w:val=""/>
      <w:lvlJc w:val="left"/>
      <w:pPr>
        <w:ind w:left="2334" w:hanging="360"/>
      </w:pPr>
      <w:rPr>
        <w:rFonts w:ascii="Wingdings" w:hAnsi="Wingdings" w:hint="default"/>
      </w:rPr>
    </w:lvl>
    <w:lvl w:ilvl="3" w:tplc="04150001">
      <w:start w:val="1"/>
      <w:numFmt w:val="bullet"/>
      <w:lvlText w:val=""/>
      <w:lvlJc w:val="left"/>
      <w:pPr>
        <w:ind w:left="3054" w:hanging="360"/>
      </w:pPr>
      <w:rPr>
        <w:rFonts w:ascii="Symbol" w:hAnsi="Symbol" w:hint="default"/>
      </w:rPr>
    </w:lvl>
    <w:lvl w:ilvl="4" w:tplc="04150003">
      <w:start w:val="1"/>
      <w:numFmt w:val="bullet"/>
      <w:lvlText w:val="o"/>
      <w:lvlJc w:val="left"/>
      <w:pPr>
        <w:ind w:left="3774" w:hanging="360"/>
      </w:pPr>
      <w:rPr>
        <w:rFonts w:ascii="Courier New" w:hAnsi="Courier New" w:cs="Courier New" w:hint="default"/>
      </w:rPr>
    </w:lvl>
    <w:lvl w:ilvl="5" w:tplc="04150005">
      <w:start w:val="1"/>
      <w:numFmt w:val="bullet"/>
      <w:lvlText w:val=""/>
      <w:lvlJc w:val="left"/>
      <w:pPr>
        <w:ind w:left="4494" w:hanging="360"/>
      </w:pPr>
      <w:rPr>
        <w:rFonts w:ascii="Wingdings" w:hAnsi="Wingdings" w:hint="default"/>
      </w:rPr>
    </w:lvl>
    <w:lvl w:ilvl="6" w:tplc="04150001">
      <w:start w:val="1"/>
      <w:numFmt w:val="bullet"/>
      <w:lvlText w:val=""/>
      <w:lvlJc w:val="left"/>
      <w:pPr>
        <w:ind w:left="5214" w:hanging="360"/>
      </w:pPr>
      <w:rPr>
        <w:rFonts w:ascii="Symbol" w:hAnsi="Symbol" w:hint="default"/>
      </w:rPr>
    </w:lvl>
    <w:lvl w:ilvl="7" w:tplc="04150003">
      <w:start w:val="1"/>
      <w:numFmt w:val="bullet"/>
      <w:lvlText w:val="o"/>
      <w:lvlJc w:val="left"/>
      <w:pPr>
        <w:ind w:left="5934" w:hanging="360"/>
      </w:pPr>
      <w:rPr>
        <w:rFonts w:ascii="Courier New" w:hAnsi="Courier New" w:cs="Courier New" w:hint="default"/>
      </w:rPr>
    </w:lvl>
    <w:lvl w:ilvl="8" w:tplc="04150005">
      <w:start w:val="1"/>
      <w:numFmt w:val="bullet"/>
      <w:lvlText w:val=""/>
      <w:lvlJc w:val="left"/>
      <w:pPr>
        <w:ind w:left="6654" w:hanging="360"/>
      </w:pPr>
      <w:rPr>
        <w:rFonts w:ascii="Wingdings" w:hAnsi="Wingdings" w:hint="default"/>
      </w:rPr>
    </w:lvl>
  </w:abstractNum>
  <w:abstractNum w:abstractNumId="26" w15:restartNumberingAfterBreak="0">
    <w:nsid w:val="4A49041F"/>
    <w:multiLevelType w:val="singleLevel"/>
    <w:tmpl w:val="48DC743A"/>
    <w:lvl w:ilvl="0">
      <w:start w:val="1"/>
      <w:numFmt w:val="decimal"/>
      <w:lvlText w:val="%1)"/>
      <w:legacy w:legacy="1" w:legacySpace="0" w:legacyIndent="0"/>
      <w:lvlJc w:val="left"/>
      <w:rPr>
        <w:rFonts w:ascii="Calibri" w:hAnsi="Calibri" w:cs="Calibri" w:hint="default"/>
      </w:rPr>
    </w:lvl>
  </w:abstractNum>
  <w:abstractNum w:abstractNumId="27" w15:restartNumberingAfterBreak="0">
    <w:nsid w:val="54260997"/>
    <w:multiLevelType w:val="hybridMultilevel"/>
    <w:tmpl w:val="05561298"/>
    <w:lvl w:ilvl="0" w:tplc="7E945C50">
      <w:start w:val="1"/>
      <w:numFmt w:val="decimal"/>
      <w:pStyle w:val="Akapitzlistnumerowan"/>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color w:val="00519F"/>
        <w:spacing w:val="0"/>
        <w:kern w:val="0"/>
        <w:position w:val="0"/>
        <w:sz w:val="26"/>
        <w:szCs w:val="26"/>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053636EC">
      <w:start w:val="1"/>
      <w:numFmt w:val="lowerLetter"/>
      <w:lvlText w:val="%2."/>
      <w:lvlJc w:val="left"/>
      <w:pPr>
        <w:ind w:left="1440" w:hanging="360"/>
      </w:pPr>
      <w:rPr>
        <w:color w:val="00519F"/>
      </w:rPr>
    </w:lvl>
    <w:lvl w:ilvl="2" w:tplc="579ED524" w:tentative="1">
      <w:start w:val="1"/>
      <w:numFmt w:val="lowerRoman"/>
      <w:lvlText w:val="%3."/>
      <w:lvlJc w:val="right"/>
      <w:pPr>
        <w:ind w:left="2160" w:hanging="180"/>
      </w:pPr>
    </w:lvl>
    <w:lvl w:ilvl="3" w:tplc="463CCADA" w:tentative="1">
      <w:start w:val="1"/>
      <w:numFmt w:val="decimal"/>
      <w:lvlText w:val="%4."/>
      <w:lvlJc w:val="left"/>
      <w:pPr>
        <w:ind w:left="2880" w:hanging="360"/>
      </w:pPr>
    </w:lvl>
    <w:lvl w:ilvl="4" w:tplc="8EA0096A" w:tentative="1">
      <w:start w:val="1"/>
      <w:numFmt w:val="lowerLetter"/>
      <w:lvlText w:val="%5."/>
      <w:lvlJc w:val="left"/>
      <w:pPr>
        <w:ind w:left="3600" w:hanging="360"/>
      </w:pPr>
    </w:lvl>
    <w:lvl w:ilvl="5" w:tplc="9B546B60" w:tentative="1">
      <w:start w:val="1"/>
      <w:numFmt w:val="lowerRoman"/>
      <w:lvlText w:val="%6."/>
      <w:lvlJc w:val="right"/>
      <w:pPr>
        <w:ind w:left="4320" w:hanging="180"/>
      </w:pPr>
    </w:lvl>
    <w:lvl w:ilvl="6" w:tplc="C14888DA" w:tentative="1">
      <w:start w:val="1"/>
      <w:numFmt w:val="decimal"/>
      <w:lvlText w:val="%7."/>
      <w:lvlJc w:val="left"/>
      <w:pPr>
        <w:ind w:left="5040" w:hanging="360"/>
      </w:pPr>
    </w:lvl>
    <w:lvl w:ilvl="7" w:tplc="B6DE14AE" w:tentative="1">
      <w:start w:val="1"/>
      <w:numFmt w:val="lowerLetter"/>
      <w:lvlText w:val="%8."/>
      <w:lvlJc w:val="left"/>
      <w:pPr>
        <w:ind w:left="5760" w:hanging="360"/>
      </w:pPr>
    </w:lvl>
    <w:lvl w:ilvl="8" w:tplc="C620627E" w:tentative="1">
      <w:start w:val="1"/>
      <w:numFmt w:val="lowerRoman"/>
      <w:lvlText w:val="%9."/>
      <w:lvlJc w:val="right"/>
      <w:pPr>
        <w:ind w:left="6480" w:hanging="180"/>
      </w:pPr>
    </w:lvl>
  </w:abstractNum>
  <w:abstractNum w:abstractNumId="28" w15:restartNumberingAfterBreak="0">
    <w:nsid w:val="54340A64"/>
    <w:multiLevelType w:val="hybridMultilevel"/>
    <w:tmpl w:val="E4D698BC"/>
    <w:lvl w:ilvl="0" w:tplc="F246070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B4D6332"/>
    <w:multiLevelType w:val="multilevel"/>
    <w:tmpl w:val="FC34E74C"/>
    <w:lvl w:ilvl="0">
      <w:start w:val="8"/>
      <w:numFmt w:val="decimal"/>
      <w:lvlText w:val="%1"/>
      <w:lvlJc w:val="left"/>
      <w:pPr>
        <w:ind w:left="360" w:hanging="360"/>
      </w:pPr>
      <w:rPr>
        <w:color w:val="FF0000"/>
      </w:rPr>
    </w:lvl>
    <w:lvl w:ilvl="1">
      <w:start w:val="1"/>
      <w:numFmt w:val="decimal"/>
      <w:lvlText w:val="8.%2"/>
      <w:lvlJc w:val="left"/>
      <w:pPr>
        <w:ind w:left="720" w:hanging="360"/>
      </w:pPr>
      <w:rPr>
        <w:color w:val="auto"/>
      </w:rPr>
    </w:lvl>
    <w:lvl w:ilvl="2">
      <w:start w:val="1"/>
      <w:numFmt w:val="decimal"/>
      <w:lvlText w:val="%1.%2.%3"/>
      <w:lvlJc w:val="left"/>
      <w:pPr>
        <w:ind w:left="1440" w:hanging="720"/>
      </w:pPr>
      <w:rPr>
        <w:color w:val="FF0000"/>
      </w:rPr>
    </w:lvl>
    <w:lvl w:ilvl="3">
      <w:start w:val="1"/>
      <w:numFmt w:val="decimal"/>
      <w:lvlText w:val="%1.%2.%3.%4"/>
      <w:lvlJc w:val="left"/>
      <w:pPr>
        <w:ind w:left="1800" w:hanging="720"/>
      </w:pPr>
      <w:rPr>
        <w:color w:val="FF0000"/>
      </w:rPr>
    </w:lvl>
    <w:lvl w:ilvl="4">
      <w:start w:val="1"/>
      <w:numFmt w:val="decimal"/>
      <w:lvlText w:val="%1.%2.%3.%4.%5"/>
      <w:lvlJc w:val="left"/>
      <w:pPr>
        <w:ind w:left="2520" w:hanging="1080"/>
      </w:pPr>
      <w:rPr>
        <w:color w:val="FF0000"/>
      </w:rPr>
    </w:lvl>
    <w:lvl w:ilvl="5">
      <w:start w:val="1"/>
      <w:numFmt w:val="decimal"/>
      <w:lvlText w:val="%1.%2.%3.%4.%5.%6"/>
      <w:lvlJc w:val="left"/>
      <w:pPr>
        <w:ind w:left="2880" w:hanging="1080"/>
      </w:pPr>
      <w:rPr>
        <w:color w:val="FF0000"/>
      </w:rPr>
    </w:lvl>
    <w:lvl w:ilvl="6">
      <w:start w:val="1"/>
      <w:numFmt w:val="decimal"/>
      <w:lvlText w:val="%1.%2.%3.%4.%5.%6.%7"/>
      <w:lvlJc w:val="left"/>
      <w:pPr>
        <w:ind w:left="3600" w:hanging="1440"/>
      </w:pPr>
      <w:rPr>
        <w:color w:val="FF0000"/>
      </w:rPr>
    </w:lvl>
    <w:lvl w:ilvl="7">
      <w:start w:val="1"/>
      <w:numFmt w:val="decimal"/>
      <w:lvlText w:val="%1.%2.%3.%4.%5.%6.%7.%8"/>
      <w:lvlJc w:val="left"/>
      <w:pPr>
        <w:ind w:left="3960" w:hanging="1440"/>
      </w:pPr>
      <w:rPr>
        <w:color w:val="FF0000"/>
      </w:rPr>
    </w:lvl>
    <w:lvl w:ilvl="8">
      <w:start w:val="1"/>
      <w:numFmt w:val="decimal"/>
      <w:lvlText w:val="%1.%2.%3.%4.%5.%6.%7.%8.%9"/>
      <w:lvlJc w:val="left"/>
      <w:pPr>
        <w:ind w:left="4320" w:hanging="1440"/>
      </w:pPr>
      <w:rPr>
        <w:color w:val="FF0000"/>
      </w:rPr>
    </w:lvl>
  </w:abstractNum>
  <w:abstractNum w:abstractNumId="30" w15:restartNumberingAfterBreak="0">
    <w:nsid w:val="5C0D36E4"/>
    <w:multiLevelType w:val="singleLevel"/>
    <w:tmpl w:val="A8D22DA4"/>
    <w:lvl w:ilvl="0">
      <w:start w:val="1"/>
      <w:numFmt w:val="decimal"/>
      <w:lvlText w:val="%1."/>
      <w:legacy w:legacy="1" w:legacySpace="0" w:legacyIndent="0"/>
      <w:lvlJc w:val="left"/>
      <w:rPr>
        <w:rFonts w:ascii="Calibri" w:hAnsi="Calibri" w:cs="Calibri" w:hint="default"/>
      </w:rPr>
    </w:lvl>
  </w:abstractNum>
  <w:abstractNum w:abstractNumId="31" w15:restartNumberingAfterBreak="0">
    <w:nsid w:val="5D0A04E2"/>
    <w:multiLevelType w:val="hybridMultilevel"/>
    <w:tmpl w:val="6F2EC21C"/>
    <w:lvl w:ilvl="0" w:tplc="A57053F0">
      <w:start w:val="1"/>
      <w:numFmt w:val="upperRoman"/>
      <w:lvlText w:val="%1."/>
      <w:lvlJc w:val="left"/>
      <w:pPr>
        <w:ind w:left="768" w:hanging="720"/>
      </w:pPr>
      <w:rPr>
        <w:rFonts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32" w15:restartNumberingAfterBreak="0">
    <w:nsid w:val="61DA44E8"/>
    <w:multiLevelType w:val="singleLevel"/>
    <w:tmpl w:val="850ED882"/>
    <w:lvl w:ilvl="0">
      <w:start w:val="1"/>
      <w:numFmt w:val="decimal"/>
      <w:lvlText w:val="%1."/>
      <w:legacy w:legacy="1" w:legacySpace="0" w:legacyIndent="360"/>
      <w:lvlJc w:val="left"/>
      <w:rPr>
        <w:rFonts w:ascii="Calibri" w:hAnsi="Calibri" w:cs="Calibri" w:hint="default"/>
      </w:rPr>
    </w:lvl>
  </w:abstractNum>
  <w:abstractNum w:abstractNumId="33" w15:restartNumberingAfterBreak="0">
    <w:nsid w:val="70E66C08"/>
    <w:multiLevelType w:val="singleLevel"/>
    <w:tmpl w:val="A8D22DA4"/>
    <w:lvl w:ilvl="0">
      <w:start w:val="1"/>
      <w:numFmt w:val="decimal"/>
      <w:lvlText w:val="%1."/>
      <w:legacy w:legacy="1" w:legacySpace="0" w:legacyIndent="0"/>
      <w:lvlJc w:val="left"/>
      <w:rPr>
        <w:rFonts w:ascii="Calibri" w:hAnsi="Calibri" w:cs="Calibri" w:hint="default"/>
      </w:rPr>
    </w:lvl>
  </w:abstractNum>
  <w:abstractNum w:abstractNumId="34" w15:restartNumberingAfterBreak="0">
    <w:nsid w:val="72BA1A00"/>
    <w:multiLevelType w:val="singleLevel"/>
    <w:tmpl w:val="48DC743A"/>
    <w:lvl w:ilvl="0">
      <w:start w:val="1"/>
      <w:numFmt w:val="decimal"/>
      <w:lvlText w:val="%1)"/>
      <w:legacy w:legacy="1" w:legacySpace="0" w:legacyIndent="0"/>
      <w:lvlJc w:val="left"/>
      <w:rPr>
        <w:rFonts w:ascii="Calibri" w:hAnsi="Calibri" w:cs="Calibri" w:hint="default"/>
      </w:rPr>
    </w:lvl>
  </w:abstractNum>
  <w:abstractNum w:abstractNumId="35" w15:restartNumberingAfterBreak="0">
    <w:nsid w:val="79D6642C"/>
    <w:multiLevelType w:val="singleLevel"/>
    <w:tmpl w:val="A8D22DA4"/>
    <w:lvl w:ilvl="0">
      <w:start w:val="1"/>
      <w:numFmt w:val="decimal"/>
      <w:lvlText w:val="%1."/>
      <w:legacy w:legacy="1" w:legacySpace="0" w:legacyIndent="0"/>
      <w:lvlJc w:val="left"/>
      <w:rPr>
        <w:rFonts w:ascii="Calibri" w:hAnsi="Calibri" w:cs="Calibri" w:hint="default"/>
      </w:rPr>
    </w:lvl>
  </w:abstractNum>
  <w:abstractNum w:abstractNumId="36" w15:restartNumberingAfterBreak="0">
    <w:nsid w:val="7D7D76FC"/>
    <w:multiLevelType w:val="singleLevel"/>
    <w:tmpl w:val="48DC743A"/>
    <w:lvl w:ilvl="0">
      <w:start w:val="1"/>
      <w:numFmt w:val="decimal"/>
      <w:lvlText w:val="%1)"/>
      <w:legacy w:legacy="1" w:legacySpace="0" w:legacyIndent="0"/>
      <w:lvlJc w:val="left"/>
      <w:rPr>
        <w:rFonts w:ascii="Calibri" w:hAnsi="Calibri" w:cs="Calibri" w:hint="default"/>
      </w:rPr>
    </w:lvl>
  </w:abstractNum>
  <w:num w:numId="1">
    <w:abstractNumId w:val="19"/>
  </w:num>
  <w:num w:numId="2">
    <w:abstractNumId w:val="27"/>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9"/>
  </w:num>
  <w:num w:numId="11">
    <w:abstractNumId w:val="17"/>
  </w:num>
  <w:num w:numId="12">
    <w:abstractNumId w:val="18"/>
  </w:num>
  <w:num w:numId="13">
    <w:abstractNumId w:val="34"/>
  </w:num>
  <w:num w:numId="14">
    <w:abstractNumId w:val="11"/>
  </w:num>
  <w:num w:numId="15">
    <w:abstractNumId w:val="14"/>
  </w:num>
  <w:num w:numId="16">
    <w:abstractNumId w:val="30"/>
  </w:num>
  <w:num w:numId="17">
    <w:abstractNumId w:val="36"/>
  </w:num>
  <w:num w:numId="18">
    <w:abstractNumId w:val="21"/>
  </w:num>
  <w:num w:numId="19">
    <w:abstractNumId w:val="24"/>
  </w:num>
  <w:num w:numId="20">
    <w:abstractNumId w:val="35"/>
  </w:num>
  <w:num w:numId="21">
    <w:abstractNumId w:val="22"/>
  </w:num>
  <w:num w:numId="22">
    <w:abstractNumId w:val="8"/>
  </w:num>
  <w:num w:numId="23">
    <w:abstractNumId w:val="23"/>
  </w:num>
  <w:num w:numId="24">
    <w:abstractNumId w:val="12"/>
  </w:num>
  <w:num w:numId="25">
    <w:abstractNumId w:val="33"/>
  </w:num>
  <w:num w:numId="26">
    <w:abstractNumId w:val="32"/>
  </w:num>
  <w:num w:numId="27">
    <w:abstractNumId w:val="20"/>
  </w:num>
  <w:num w:numId="28">
    <w:abstractNumId w:val="13"/>
  </w:num>
  <w:num w:numId="29">
    <w:abstractNumId w:val="26"/>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89F"/>
    <w:rsid w:val="00633110"/>
    <w:rsid w:val="008168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8CBED"/>
  <w15:docId w15:val="{14957C60-2386-475C-9A1D-A4FF6D41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35C86"/>
    <w:pPr>
      <w:spacing w:after="120" w:line="240" w:lineRule="auto"/>
    </w:pPr>
    <w:rPr>
      <w:rFonts w:ascii="Calibri" w:eastAsia="Calibri" w:hAnsi="Calibri" w:cs="Times New Roman"/>
    </w:rPr>
  </w:style>
  <w:style w:type="paragraph" w:styleId="Nagwek1">
    <w:name w:val="heading 1"/>
    <w:basedOn w:val="Normalny"/>
    <w:next w:val="Normalny"/>
    <w:link w:val="Nagwek1Znak"/>
    <w:uiPriority w:val="9"/>
    <w:qFormat/>
    <w:rsid w:val="00530CB8"/>
    <w:pPr>
      <w:keepNext/>
      <w:keepLines/>
      <w:spacing w:before="600" w:after="240"/>
      <w:outlineLvl w:val="0"/>
    </w:pPr>
    <w:rPr>
      <w:rFonts w:asciiTheme="minorHAnsi" w:eastAsiaTheme="majorEastAsia" w:hAnsiTheme="minorHAnsi" w:cstheme="majorBidi"/>
      <w:color w:val="000000" w:themeColor="text1"/>
      <w:sz w:val="34"/>
      <w:szCs w:val="32"/>
    </w:rPr>
  </w:style>
  <w:style w:type="paragraph" w:styleId="Nagwek2">
    <w:name w:val="heading 2"/>
    <w:basedOn w:val="Normalny"/>
    <w:next w:val="Normalny"/>
    <w:link w:val="Nagwek2Znak"/>
    <w:uiPriority w:val="9"/>
    <w:unhideWhenUsed/>
    <w:qFormat/>
    <w:rsid w:val="00072A93"/>
    <w:pPr>
      <w:keepNext/>
      <w:keepLines/>
      <w:spacing w:before="600" w:after="240"/>
      <w:jc w:val="center"/>
      <w:outlineLvl w:val="1"/>
    </w:pPr>
    <w:rPr>
      <w:rFonts w:asciiTheme="minorHAnsi" w:eastAsiaTheme="majorEastAsia" w:hAnsiTheme="minorHAnsi" w:cstheme="majorBidi"/>
      <w:color w:val="000000" w:themeColor="text1"/>
      <w:sz w:val="30"/>
      <w:szCs w:val="26"/>
    </w:rPr>
  </w:style>
  <w:style w:type="paragraph" w:styleId="Nagwek3">
    <w:name w:val="heading 3"/>
    <w:basedOn w:val="Normalny"/>
    <w:next w:val="Normalny"/>
    <w:link w:val="Nagwek3Znak"/>
    <w:uiPriority w:val="9"/>
    <w:unhideWhenUsed/>
    <w:qFormat/>
    <w:rsid w:val="00530CB8"/>
    <w:pPr>
      <w:keepNext/>
      <w:keepLines/>
      <w:spacing w:before="600" w:after="240"/>
      <w:outlineLvl w:val="2"/>
    </w:pPr>
    <w:rPr>
      <w:rFonts w:asciiTheme="minorHAnsi" w:eastAsiaTheme="majorEastAsia" w:hAnsiTheme="minorHAnsi" w:cstheme="majorBidi"/>
      <w:color w:val="000000" w:themeColor="text1"/>
      <w:sz w:val="26"/>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6124"/>
    <w:pPr>
      <w:tabs>
        <w:tab w:val="center" w:pos="4536"/>
        <w:tab w:val="right" w:pos="9072"/>
      </w:tabs>
      <w:spacing w:after="0"/>
    </w:pPr>
  </w:style>
  <w:style w:type="character" w:customStyle="1" w:styleId="NagwekZnak">
    <w:name w:val="Nagłówek Znak"/>
    <w:basedOn w:val="Domylnaczcionkaakapitu"/>
    <w:link w:val="Nagwek"/>
    <w:uiPriority w:val="99"/>
    <w:rsid w:val="00876124"/>
    <w:rPr>
      <w:rFonts w:ascii="Calibri" w:eastAsia="Calibri" w:hAnsi="Calibri" w:cs="Times New Roman"/>
    </w:rPr>
  </w:style>
  <w:style w:type="paragraph" w:styleId="Stopka">
    <w:name w:val="footer"/>
    <w:basedOn w:val="Normalny"/>
    <w:link w:val="StopkaZnak"/>
    <w:uiPriority w:val="99"/>
    <w:unhideWhenUsed/>
    <w:rsid w:val="00876124"/>
    <w:pPr>
      <w:tabs>
        <w:tab w:val="center" w:pos="4536"/>
        <w:tab w:val="right" w:pos="9072"/>
      </w:tabs>
      <w:spacing w:after="0"/>
    </w:pPr>
  </w:style>
  <w:style w:type="character" w:customStyle="1" w:styleId="StopkaZnak">
    <w:name w:val="Stopka Znak"/>
    <w:basedOn w:val="Domylnaczcionkaakapitu"/>
    <w:link w:val="Stopka"/>
    <w:uiPriority w:val="99"/>
    <w:rsid w:val="00876124"/>
    <w:rPr>
      <w:rFonts w:ascii="Calibri" w:eastAsia="Calibri" w:hAnsi="Calibri" w:cs="Times New Roman"/>
    </w:rPr>
  </w:style>
  <w:style w:type="character" w:styleId="Tekstzastpczy">
    <w:name w:val="Placeholder Text"/>
    <w:basedOn w:val="Domylnaczcionkaakapitu"/>
    <w:uiPriority w:val="99"/>
    <w:semiHidden/>
    <w:rsid w:val="006D6A64"/>
    <w:rPr>
      <w:color w:val="808080"/>
    </w:rPr>
  </w:style>
  <w:style w:type="character" w:styleId="Hipercze">
    <w:name w:val="Hyperlink"/>
    <w:basedOn w:val="Domylnaczcionkaakapitu"/>
    <w:uiPriority w:val="99"/>
    <w:unhideWhenUsed/>
    <w:rsid w:val="00B55D05"/>
    <w:rPr>
      <w:color w:val="0563C1" w:themeColor="hyperlink"/>
      <w:u w:val="single"/>
    </w:rPr>
  </w:style>
  <w:style w:type="character" w:customStyle="1" w:styleId="Nierozpoznanawzmianka1">
    <w:name w:val="Nierozpoznana wzmianka1"/>
    <w:basedOn w:val="Domylnaczcionkaakapitu"/>
    <w:uiPriority w:val="99"/>
    <w:semiHidden/>
    <w:unhideWhenUsed/>
    <w:rsid w:val="00B55D05"/>
    <w:rPr>
      <w:color w:val="605E5C"/>
      <w:shd w:val="clear" w:color="auto" w:fill="E1DFDD"/>
    </w:rPr>
  </w:style>
  <w:style w:type="character" w:customStyle="1" w:styleId="Nagwek2Znak">
    <w:name w:val="Nagłówek 2 Znak"/>
    <w:basedOn w:val="Domylnaczcionkaakapitu"/>
    <w:link w:val="Nagwek2"/>
    <w:uiPriority w:val="9"/>
    <w:rsid w:val="00072A93"/>
    <w:rPr>
      <w:rFonts w:eastAsiaTheme="majorEastAsia" w:cstheme="majorBidi"/>
      <w:color w:val="000000" w:themeColor="text1"/>
      <w:sz w:val="30"/>
      <w:szCs w:val="26"/>
    </w:rPr>
  </w:style>
  <w:style w:type="paragraph" w:customStyle="1" w:styleId="Nagwek2dolewej">
    <w:name w:val="Nagłówek 2 do lewej"/>
    <w:basedOn w:val="Nagwek2"/>
    <w:link w:val="Nagwek2dolewejZnak"/>
    <w:qFormat/>
    <w:rsid w:val="00530CB8"/>
    <w:pPr>
      <w:jc w:val="left"/>
    </w:pPr>
    <w:rPr>
      <w:rFonts w:eastAsiaTheme="minorHAnsi" w:cs="Calibri"/>
      <w:szCs w:val="30"/>
      <w:lang w:val="en-US"/>
    </w:rPr>
  </w:style>
  <w:style w:type="character" w:customStyle="1" w:styleId="Nagwek3Znak">
    <w:name w:val="Nagłówek 3 Znak"/>
    <w:basedOn w:val="Domylnaczcionkaakapitu"/>
    <w:link w:val="Nagwek3"/>
    <w:uiPriority w:val="9"/>
    <w:rsid w:val="00530CB8"/>
    <w:rPr>
      <w:rFonts w:eastAsiaTheme="majorEastAsia" w:cstheme="majorBidi"/>
      <w:color w:val="000000" w:themeColor="text1"/>
      <w:sz w:val="26"/>
      <w:szCs w:val="24"/>
    </w:rPr>
  </w:style>
  <w:style w:type="character" w:customStyle="1" w:styleId="Nagwek2dolewejZnak">
    <w:name w:val="Nagłówek 2 do lewej Znak"/>
    <w:basedOn w:val="Nagwek2Znak"/>
    <w:link w:val="Nagwek2dolewej"/>
    <w:rsid w:val="00530CB8"/>
    <w:rPr>
      <w:rFonts w:eastAsiaTheme="majorEastAsia" w:cs="Calibri"/>
      <w:color w:val="000000" w:themeColor="text1"/>
      <w:sz w:val="30"/>
      <w:szCs w:val="30"/>
      <w:lang w:val="en-US"/>
    </w:rPr>
  </w:style>
  <w:style w:type="paragraph" w:styleId="Akapitzlist">
    <w:name w:val="List Paragraph"/>
    <w:basedOn w:val="Normalny"/>
    <w:link w:val="AkapitzlistZnak"/>
    <w:uiPriority w:val="34"/>
    <w:qFormat/>
    <w:rsid w:val="005D7495"/>
    <w:pPr>
      <w:numPr>
        <w:numId w:val="1"/>
      </w:numPr>
      <w:ind w:left="364"/>
    </w:pPr>
    <w:rPr>
      <w:lang w:val="en-US"/>
    </w:rPr>
  </w:style>
  <w:style w:type="paragraph" w:customStyle="1" w:styleId="Akapitzlistnumerowan">
    <w:name w:val="Akapit z listą numerowaną"/>
    <w:basedOn w:val="Akapitzlist"/>
    <w:link w:val="AkapitzlistnumerowanZnak"/>
    <w:qFormat/>
    <w:rsid w:val="00C40032"/>
    <w:pPr>
      <w:numPr>
        <w:numId w:val="2"/>
      </w:numPr>
      <w:ind w:left="364"/>
    </w:pPr>
    <w:rPr>
      <w:lang w:val="es-ES_tradnl"/>
    </w:rPr>
  </w:style>
  <w:style w:type="character" w:customStyle="1" w:styleId="Nagwek1Znak">
    <w:name w:val="Nagłówek 1 Znak"/>
    <w:basedOn w:val="Domylnaczcionkaakapitu"/>
    <w:link w:val="Nagwek1"/>
    <w:uiPriority w:val="9"/>
    <w:rsid w:val="00530CB8"/>
    <w:rPr>
      <w:rFonts w:eastAsiaTheme="majorEastAsia" w:cstheme="majorBidi"/>
      <w:color w:val="000000" w:themeColor="text1"/>
      <w:sz w:val="34"/>
      <w:szCs w:val="32"/>
    </w:rPr>
  </w:style>
  <w:style w:type="character" w:customStyle="1" w:styleId="AkapitzlistZnak">
    <w:name w:val="Akapit z listą Znak"/>
    <w:basedOn w:val="Domylnaczcionkaakapitu"/>
    <w:link w:val="Akapitzlist"/>
    <w:uiPriority w:val="34"/>
    <w:rsid w:val="00C40032"/>
    <w:rPr>
      <w:rFonts w:ascii="Calibri" w:eastAsia="Calibri" w:hAnsi="Calibri" w:cs="Times New Roman"/>
      <w:lang w:val="en-US"/>
    </w:rPr>
  </w:style>
  <w:style w:type="character" w:customStyle="1" w:styleId="AkapitzlistnumerowanZnak">
    <w:name w:val="Akapit z listą numerowaną Znak"/>
    <w:basedOn w:val="AkapitzlistZnak"/>
    <w:link w:val="Akapitzlistnumerowan"/>
    <w:rsid w:val="00C40032"/>
    <w:rPr>
      <w:rFonts w:ascii="Calibri" w:eastAsia="Calibri" w:hAnsi="Calibri" w:cs="Times New Roman"/>
      <w:lang w:val="es-ES_tradnl"/>
    </w:rPr>
  </w:style>
  <w:style w:type="table" w:styleId="Tabela-Siatka">
    <w:name w:val="Table Grid"/>
    <w:basedOn w:val="Standardowy"/>
    <w:uiPriority w:val="39"/>
    <w:rsid w:val="00230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5362BF"/>
    <w:pPr>
      <w:spacing w:after="200"/>
      <w:jc w:val="center"/>
    </w:pPr>
    <w:rPr>
      <w:iCs/>
      <w:color w:val="44546A" w:themeColor="text2"/>
      <w:sz w:val="18"/>
      <w:szCs w:val="18"/>
    </w:rPr>
  </w:style>
  <w:style w:type="table" w:customStyle="1" w:styleId="Tabela-Siatka1">
    <w:name w:val="Tabela - Siatka1"/>
    <w:basedOn w:val="Standardowy"/>
    <w:next w:val="Tabela-Siatka"/>
    <w:uiPriority w:val="59"/>
    <w:rsid w:val="0081689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is xmlns="24013cd9-d7a6-4e0b-bde9-b4174ed491f6">Szablon CeZ główny</Opis>
    <Komorki xmlns="fdb32b3d-d7ba-43bc-8654-68b064441739" xsi:nil="true"/>
    <Aktywny xmlns="24013cd9-d7a6-4e0b-bde9-b4174ed491f6">true</Aktywny>
    <TypSzablonu xmlns="fdb32b3d-d7ba-43bc-8654-68b0644417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644EA8510DC2B479A623E160445D638" ma:contentTypeVersion="4" ma:contentTypeDescription="Utwórz nowy dokument." ma:contentTypeScope="" ma:versionID="4054218f1514b57cf9fe138d54acf1a0">
  <xsd:schema xmlns:xsd="http://www.w3.org/2001/XMLSchema" xmlns:xs="http://www.w3.org/2001/XMLSchema" xmlns:p="http://schemas.microsoft.com/office/2006/metadata/properties" xmlns:ns2="24013cd9-d7a6-4e0b-bde9-b4174ed491f6" xmlns:ns3="fdb32b3d-d7ba-43bc-8654-68b064441739" targetNamespace="http://schemas.microsoft.com/office/2006/metadata/properties" ma:root="true" ma:fieldsID="c06b5731f1dc562d8d362085225a8071" ns2:_="" ns3:_="">
    <xsd:import namespace="24013cd9-d7a6-4e0b-bde9-b4174ed491f6"/>
    <xsd:import namespace="fdb32b3d-d7ba-43bc-8654-68b064441739"/>
    <xsd:element name="properties">
      <xsd:complexType>
        <xsd:sequence>
          <xsd:element name="documentManagement">
            <xsd:complexType>
              <xsd:all>
                <xsd:element ref="ns2:Aktywny" minOccurs="0"/>
                <xsd:element ref="ns2:Opis" minOccurs="0"/>
                <xsd:element ref="ns3:Komorki" minOccurs="0"/>
                <xsd:element ref="ns3:Typ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13cd9-d7a6-4e0b-bde9-b4174ed491f6" elementFormDefault="qualified">
    <xsd:import namespace="http://schemas.microsoft.com/office/2006/documentManagement/types"/>
    <xsd:import namespace="http://schemas.microsoft.com/office/infopath/2007/PartnerControls"/>
    <xsd:element name="Aktywny" ma:index="8" nillable="true" ma:displayName="Aktywny" ma:default="1" ma:internalName="Aktywny">
      <xsd:simpleType>
        <xsd:restriction base="dms:Boolean"/>
      </xsd:simpleType>
    </xsd:element>
    <xsd:element name="Opis" ma:index="9" nillable="true" ma:displayName="Opis" ma:internalName="Opi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b32b3d-d7ba-43bc-8654-68b064441739" elementFormDefault="qualified">
    <xsd:import namespace="http://schemas.microsoft.com/office/2006/documentManagement/types"/>
    <xsd:import namespace="http://schemas.microsoft.com/office/infopath/2007/PartnerControls"/>
    <xsd:element name="Komorki" ma:index="10" nillable="true" ma:displayName="Komorki" ma:internalName="Komorki">
      <xsd:simpleType>
        <xsd:restriction base="dms:Text">
          <xsd:maxLength value="255"/>
        </xsd:restriction>
      </xsd:simpleType>
    </xsd:element>
    <xsd:element name="TypSzablonu" ma:index="11" nillable="true" ma:displayName="TypSzablonu" ma:internalName="TypSzablon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0E8AE-A75A-4DB2-8CE3-60DC31AAB6C6}">
  <ds:schemaRefs>
    <ds:schemaRef ds:uri="http://schemas.microsoft.com/office/2006/metadata/properties"/>
    <ds:schemaRef ds:uri="http://schemas.microsoft.com/office/infopath/2007/PartnerControls"/>
    <ds:schemaRef ds:uri="24013cd9-d7a6-4e0b-bde9-b4174ed491f6"/>
    <ds:schemaRef ds:uri="fdb32b3d-d7ba-43bc-8654-68b064441739"/>
  </ds:schemaRefs>
</ds:datastoreItem>
</file>

<file path=customXml/itemProps2.xml><?xml version="1.0" encoding="utf-8"?>
<ds:datastoreItem xmlns:ds="http://schemas.openxmlformats.org/officeDocument/2006/customXml" ds:itemID="{CAB9463B-5743-4055-B2E2-AED1CBEDC5BD}">
  <ds:schemaRefs>
    <ds:schemaRef ds:uri="http://schemas.microsoft.com/sharepoint/v3/contenttype/forms"/>
  </ds:schemaRefs>
</ds:datastoreItem>
</file>

<file path=customXml/itemProps3.xml><?xml version="1.0" encoding="utf-8"?>
<ds:datastoreItem xmlns:ds="http://schemas.openxmlformats.org/officeDocument/2006/customXml" ds:itemID="{44157035-AEA4-4CCA-BA71-29D0C784F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13cd9-d7a6-4e0b-bde9-b4174ed491f6"/>
    <ds:schemaRef ds:uri="fdb32b3d-d7ba-43bc-8654-68b064441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3DBBCB-591A-4011-8745-DB389E5B7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1149</Words>
  <Characters>6900</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Szablon CeZ główny</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CeZ główny</dc:title>
  <dc:creator>Centrum e-Zdrowia</dc:creator>
  <cp:lastModifiedBy>Tchórzewska Lucyna</cp:lastModifiedBy>
  <cp:revision>8</cp:revision>
  <dcterms:created xsi:type="dcterms:W3CDTF">2022-01-17T11:41:00Z</dcterms:created>
  <dcterms:modified xsi:type="dcterms:W3CDTF">2023-02-22T10:57:00Z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0x0101001644EA8510DC2B479A623E160445D638</vt:lpwstr>
  </property>
</Properties>
</file>